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27A527" w14:textId="13471B3C" w:rsidR="00FA34A6" w:rsidRDefault="00DF3F3B" w:rsidP="00865BB4">
      <w:pPr>
        <w:spacing w:before="5" w:after="0" w:line="260" w:lineRule="exact"/>
        <w:ind w:right="-303"/>
        <w:rPr>
          <w:rFonts w:cs="Calibri"/>
          <w:b/>
          <w:bCs/>
          <w:color w:val="923634"/>
          <w:spacing w:val="1"/>
          <w:sz w:val="32"/>
          <w:szCs w:val="32"/>
        </w:rPr>
      </w:pPr>
      <w:r>
        <w:rPr>
          <w:noProof/>
        </w:rPr>
        <w:drawing>
          <wp:anchor distT="0" distB="0" distL="114300" distR="114300" simplePos="0" relativeHeight="251658240" behindDoc="1" locked="0" layoutInCell="1" allowOverlap="1" wp14:anchorId="7EAEACF5" wp14:editId="29EC85AB">
            <wp:simplePos x="0" y="0"/>
            <wp:positionH relativeFrom="page">
              <wp:posOffset>5266690</wp:posOffset>
            </wp:positionH>
            <wp:positionV relativeFrom="paragraph">
              <wp:posOffset>-205740</wp:posOffset>
            </wp:positionV>
            <wp:extent cx="1762125" cy="666750"/>
            <wp:effectExtent l="0" t="0" r="9525" b="0"/>
            <wp:wrapNone/>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2125" cy="666750"/>
                    </a:xfrm>
                    <a:prstGeom prst="rect">
                      <a:avLst/>
                    </a:prstGeom>
                    <a:noFill/>
                  </pic:spPr>
                </pic:pic>
              </a:graphicData>
            </a:graphic>
            <wp14:sizeRelH relativeFrom="page">
              <wp14:pctWidth>0</wp14:pctWidth>
            </wp14:sizeRelH>
            <wp14:sizeRelV relativeFrom="page">
              <wp14:pctHeight>0</wp14:pctHeight>
            </wp14:sizeRelV>
          </wp:anchor>
        </w:drawing>
      </w:r>
    </w:p>
    <w:p w14:paraId="41D2A512" w14:textId="77777777" w:rsidR="00152C44" w:rsidRDefault="00152C44" w:rsidP="004D2315">
      <w:pPr>
        <w:spacing w:after="0" w:line="379" w:lineRule="exact"/>
        <w:ind w:right="-303"/>
        <w:outlineLvl w:val="0"/>
        <w:rPr>
          <w:rFonts w:cs="Calibri"/>
          <w:b/>
          <w:bCs/>
          <w:color w:val="923634"/>
          <w:spacing w:val="1"/>
          <w:sz w:val="32"/>
          <w:szCs w:val="32"/>
        </w:rPr>
      </w:pPr>
    </w:p>
    <w:p w14:paraId="74FF2179" w14:textId="2376519A" w:rsidR="007F2FE4" w:rsidRPr="00EA466D" w:rsidRDefault="007F2FE4" w:rsidP="004D2315">
      <w:pPr>
        <w:spacing w:after="0" w:line="379" w:lineRule="exact"/>
        <w:ind w:right="-303"/>
        <w:outlineLvl w:val="0"/>
        <w:rPr>
          <w:rFonts w:cs="Calibri"/>
          <w:i/>
          <w:sz w:val="10"/>
          <w:szCs w:val="10"/>
        </w:rPr>
      </w:pPr>
      <w:r>
        <w:rPr>
          <w:rFonts w:cs="Calibri"/>
          <w:b/>
          <w:bCs/>
          <w:color w:val="923634"/>
          <w:spacing w:val="1"/>
          <w:sz w:val="32"/>
          <w:szCs w:val="32"/>
        </w:rPr>
        <w:t>A</w:t>
      </w:r>
      <w:r>
        <w:rPr>
          <w:rFonts w:cs="Calibri"/>
          <w:b/>
          <w:bCs/>
          <w:color w:val="923634"/>
          <w:sz w:val="32"/>
          <w:szCs w:val="32"/>
        </w:rPr>
        <w:t>rmy</w:t>
      </w:r>
      <w:r>
        <w:rPr>
          <w:rFonts w:cs="Calibri"/>
          <w:b/>
          <w:bCs/>
          <w:color w:val="923634"/>
          <w:spacing w:val="-8"/>
          <w:sz w:val="32"/>
          <w:szCs w:val="32"/>
        </w:rPr>
        <w:t xml:space="preserve"> </w:t>
      </w:r>
      <w:r>
        <w:rPr>
          <w:rFonts w:cs="Calibri"/>
          <w:b/>
          <w:bCs/>
          <w:color w:val="923634"/>
          <w:sz w:val="32"/>
          <w:szCs w:val="32"/>
        </w:rPr>
        <w:t>Bas</w:t>
      </w:r>
      <w:r>
        <w:rPr>
          <w:rFonts w:cs="Calibri"/>
          <w:b/>
          <w:bCs/>
          <w:color w:val="923634"/>
          <w:spacing w:val="1"/>
          <w:sz w:val="32"/>
          <w:szCs w:val="32"/>
        </w:rPr>
        <w:t>i</w:t>
      </w:r>
      <w:r>
        <w:rPr>
          <w:rFonts w:cs="Calibri"/>
          <w:b/>
          <w:bCs/>
          <w:color w:val="923634"/>
          <w:spacing w:val="-1"/>
          <w:sz w:val="32"/>
          <w:szCs w:val="32"/>
        </w:rPr>
        <w:t>n</w:t>
      </w:r>
      <w:r>
        <w:rPr>
          <w:rFonts w:cs="Calibri"/>
          <w:b/>
          <w:bCs/>
          <w:color w:val="923634"/>
          <w:sz w:val="32"/>
          <w:szCs w:val="32"/>
        </w:rPr>
        <w:t>g</w:t>
      </w:r>
      <w:r>
        <w:rPr>
          <w:rFonts w:cs="Calibri"/>
          <w:b/>
          <w:bCs/>
          <w:color w:val="923634"/>
          <w:spacing w:val="-12"/>
          <w:sz w:val="32"/>
          <w:szCs w:val="32"/>
        </w:rPr>
        <w:t xml:space="preserve"> </w:t>
      </w:r>
      <w:r>
        <w:rPr>
          <w:rFonts w:cs="Calibri"/>
          <w:b/>
          <w:bCs/>
          <w:color w:val="923634"/>
          <w:sz w:val="32"/>
          <w:szCs w:val="32"/>
        </w:rPr>
        <w:t>N</w:t>
      </w:r>
      <w:r>
        <w:rPr>
          <w:rFonts w:cs="Calibri"/>
          <w:b/>
          <w:bCs/>
          <w:color w:val="923634"/>
          <w:spacing w:val="3"/>
          <w:sz w:val="32"/>
          <w:szCs w:val="32"/>
        </w:rPr>
        <w:t>e</w:t>
      </w:r>
      <w:r>
        <w:rPr>
          <w:rFonts w:cs="Calibri"/>
          <w:b/>
          <w:bCs/>
          <w:color w:val="923634"/>
          <w:sz w:val="32"/>
          <w:szCs w:val="32"/>
        </w:rPr>
        <w:t>wsletter</w:t>
      </w:r>
      <w:r>
        <w:rPr>
          <w:rFonts w:cs="Calibri"/>
          <w:b/>
          <w:bCs/>
          <w:color w:val="923634"/>
          <w:spacing w:val="-12"/>
          <w:sz w:val="32"/>
          <w:szCs w:val="32"/>
        </w:rPr>
        <w:t xml:space="preserve"> </w:t>
      </w:r>
      <w:r w:rsidR="00EA7083">
        <w:rPr>
          <w:rFonts w:cs="Calibri"/>
          <w:b/>
          <w:bCs/>
          <w:color w:val="923634"/>
          <w:sz w:val="32"/>
          <w:szCs w:val="32"/>
        </w:rPr>
        <w:t>-</w:t>
      </w:r>
      <w:r>
        <w:rPr>
          <w:rFonts w:cs="Calibri"/>
          <w:b/>
          <w:bCs/>
          <w:color w:val="923634"/>
          <w:spacing w:val="-1"/>
          <w:sz w:val="32"/>
          <w:szCs w:val="32"/>
        </w:rPr>
        <w:t xml:space="preserve"> </w:t>
      </w:r>
      <w:r w:rsidR="00A31E58">
        <w:rPr>
          <w:rFonts w:cs="Calibri"/>
          <w:b/>
          <w:bCs/>
          <w:color w:val="923634"/>
          <w:sz w:val="32"/>
          <w:szCs w:val="32"/>
        </w:rPr>
        <w:t>December</w:t>
      </w:r>
      <w:r w:rsidR="004D2315">
        <w:rPr>
          <w:rFonts w:cs="Calibri"/>
          <w:b/>
          <w:bCs/>
          <w:color w:val="923634"/>
          <w:sz w:val="32"/>
          <w:szCs w:val="32"/>
        </w:rPr>
        <w:t xml:space="preserve"> 2017</w:t>
      </w:r>
    </w:p>
    <w:p w14:paraId="37EE299D" w14:textId="4C0826FF" w:rsidR="00E65993" w:rsidRPr="00DF3F3B" w:rsidRDefault="007F2FE4" w:rsidP="003E586A">
      <w:pPr>
        <w:rPr>
          <w:i/>
        </w:rPr>
      </w:pPr>
      <w:r w:rsidRPr="00DF3F3B">
        <w:rPr>
          <w:i/>
        </w:rPr>
        <w:t xml:space="preserve">This </w:t>
      </w:r>
      <w:r w:rsidR="004C3C79" w:rsidRPr="00DF3F3B">
        <w:rPr>
          <w:i/>
          <w:spacing w:val="1"/>
        </w:rPr>
        <w:t>p</w:t>
      </w:r>
      <w:r w:rsidRPr="00DF3F3B">
        <w:rPr>
          <w:i/>
          <w:spacing w:val="-1"/>
        </w:rPr>
        <w:t>ub</w:t>
      </w:r>
      <w:r w:rsidRPr="00DF3F3B">
        <w:rPr>
          <w:i/>
        </w:rPr>
        <w:t>lic</w:t>
      </w:r>
      <w:r w:rsidRPr="00DF3F3B">
        <w:rPr>
          <w:i/>
          <w:spacing w:val="-1"/>
        </w:rPr>
        <w:t>a</w:t>
      </w:r>
      <w:r w:rsidRPr="00DF3F3B">
        <w:rPr>
          <w:i/>
        </w:rPr>
        <w:t>tion</w:t>
      </w:r>
      <w:r w:rsidRPr="00DF3F3B">
        <w:rPr>
          <w:i/>
          <w:spacing w:val="-1"/>
        </w:rPr>
        <w:t xml:space="preserve"> </w:t>
      </w:r>
      <w:r w:rsidRPr="00DF3F3B">
        <w:rPr>
          <w:i/>
        </w:rPr>
        <w:t>a</w:t>
      </w:r>
      <w:r w:rsidRPr="00DF3F3B">
        <w:rPr>
          <w:i/>
          <w:spacing w:val="-3"/>
        </w:rPr>
        <w:t>i</w:t>
      </w:r>
      <w:r w:rsidRPr="00DF3F3B">
        <w:rPr>
          <w:i/>
        </w:rPr>
        <w:t>ms</w:t>
      </w:r>
      <w:r w:rsidRPr="00DF3F3B">
        <w:rPr>
          <w:i/>
          <w:spacing w:val="1"/>
        </w:rPr>
        <w:t xml:space="preserve"> t</w:t>
      </w:r>
      <w:r w:rsidRPr="00DF3F3B">
        <w:rPr>
          <w:i/>
        </w:rPr>
        <w:t>o</w:t>
      </w:r>
      <w:r w:rsidRPr="00DF3F3B">
        <w:rPr>
          <w:i/>
          <w:spacing w:val="-3"/>
        </w:rPr>
        <w:t xml:space="preserve"> </w:t>
      </w:r>
      <w:r w:rsidR="006E699A" w:rsidRPr="00DF3F3B">
        <w:rPr>
          <w:i/>
          <w:spacing w:val="-3"/>
        </w:rPr>
        <w:t xml:space="preserve">regularly </w:t>
      </w:r>
      <w:r w:rsidRPr="00DF3F3B">
        <w:rPr>
          <w:i/>
        </w:rPr>
        <w:t>u</w:t>
      </w:r>
      <w:r w:rsidRPr="00DF3F3B">
        <w:rPr>
          <w:i/>
          <w:spacing w:val="-1"/>
        </w:rPr>
        <w:t>pda</w:t>
      </w:r>
      <w:r w:rsidRPr="00DF3F3B">
        <w:rPr>
          <w:i/>
        </w:rPr>
        <w:t>te</w:t>
      </w:r>
      <w:r w:rsidRPr="00DF3F3B">
        <w:rPr>
          <w:i/>
          <w:spacing w:val="1"/>
        </w:rPr>
        <w:t xml:space="preserve"> </w:t>
      </w:r>
      <w:r w:rsidRPr="00DF3F3B">
        <w:rPr>
          <w:i/>
        </w:rPr>
        <w:t>y</w:t>
      </w:r>
      <w:r w:rsidRPr="00DF3F3B">
        <w:rPr>
          <w:i/>
          <w:spacing w:val="-1"/>
        </w:rPr>
        <w:t>o</w:t>
      </w:r>
      <w:r w:rsidRPr="00DF3F3B">
        <w:rPr>
          <w:i/>
        </w:rPr>
        <w:t>u</w:t>
      </w:r>
      <w:r w:rsidRPr="00DF3F3B">
        <w:rPr>
          <w:i/>
          <w:spacing w:val="-1"/>
        </w:rPr>
        <w:t xml:space="preserve"> </w:t>
      </w:r>
      <w:r w:rsidRPr="00DF3F3B">
        <w:rPr>
          <w:i/>
        </w:rPr>
        <w:t>on</w:t>
      </w:r>
      <w:r w:rsidRPr="00DF3F3B">
        <w:rPr>
          <w:i/>
          <w:spacing w:val="-1"/>
        </w:rPr>
        <w:t xml:space="preserve"> </w:t>
      </w:r>
      <w:r w:rsidRPr="00DF3F3B">
        <w:rPr>
          <w:i/>
          <w:spacing w:val="1"/>
        </w:rPr>
        <w:t>t</w:t>
      </w:r>
      <w:r w:rsidRPr="00DF3F3B">
        <w:rPr>
          <w:i/>
          <w:spacing w:val="-1"/>
        </w:rPr>
        <w:t>h</w:t>
      </w:r>
      <w:r w:rsidRPr="00DF3F3B">
        <w:rPr>
          <w:i/>
        </w:rPr>
        <w:t>e A</w:t>
      </w:r>
      <w:r w:rsidRPr="00DF3F3B">
        <w:rPr>
          <w:i/>
          <w:spacing w:val="-2"/>
        </w:rPr>
        <w:t>r</w:t>
      </w:r>
      <w:r w:rsidRPr="00DF3F3B">
        <w:rPr>
          <w:i/>
        </w:rPr>
        <w:t>my</w:t>
      </w:r>
      <w:r w:rsidRPr="00DF3F3B">
        <w:rPr>
          <w:i/>
          <w:spacing w:val="1"/>
        </w:rPr>
        <w:t xml:space="preserve"> </w:t>
      </w:r>
      <w:r w:rsidRPr="00DF3F3B">
        <w:rPr>
          <w:i/>
        </w:rPr>
        <w:t>B</w:t>
      </w:r>
      <w:r w:rsidRPr="00DF3F3B">
        <w:rPr>
          <w:i/>
          <w:spacing w:val="-1"/>
        </w:rPr>
        <w:t>a</w:t>
      </w:r>
      <w:r w:rsidRPr="00DF3F3B">
        <w:rPr>
          <w:i/>
        </w:rPr>
        <w:t>sing</w:t>
      </w:r>
      <w:r w:rsidRPr="00DF3F3B">
        <w:rPr>
          <w:i/>
          <w:spacing w:val="-3"/>
        </w:rPr>
        <w:t xml:space="preserve"> </w:t>
      </w:r>
      <w:r w:rsidRPr="00DF3F3B">
        <w:rPr>
          <w:i/>
          <w:spacing w:val="1"/>
        </w:rPr>
        <w:t>P</w:t>
      </w:r>
      <w:r w:rsidRPr="00DF3F3B">
        <w:rPr>
          <w:i/>
        </w:rPr>
        <w:t xml:space="preserve">rogramme (ABP) announced in 2013 </w:t>
      </w:r>
      <w:r w:rsidRPr="00DF3F3B">
        <w:rPr>
          <w:i/>
          <w:spacing w:val="-1"/>
        </w:rPr>
        <w:t>stating</w:t>
      </w:r>
      <w:r w:rsidRPr="00DF3F3B">
        <w:rPr>
          <w:i/>
          <w:spacing w:val="1"/>
        </w:rPr>
        <w:t xml:space="preserve"> so</w:t>
      </w:r>
      <w:r w:rsidRPr="00DF3F3B">
        <w:rPr>
          <w:i/>
        </w:rPr>
        <w:t xml:space="preserve">me </w:t>
      </w:r>
      <w:r w:rsidRPr="00DF3F3B">
        <w:rPr>
          <w:i/>
          <w:spacing w:val="1"/>
        </w:rPr>
        <w:t>4</w:t>
      </w:r>
      <w:r w:rsidRPr="00DF3F3B">
        <w:rPr>
          <w:i/>
        </w:rPr>
        <w:t>,</w:t>
      </w:r>
      <w:r w:rsidRPr="00DF3F3B">
        <w:rPr>
          <w:i/>
          <w:spacing w:val="-1"/>
        </w:rPr>
        <w:t>0</w:t>
      </w:r>
      <w:r w:rsidRPr="00DF3F3B">
        <w:rPr>
          <w:i/>
          <w:spacing w:val="1"/>
        </w:rPr>
        <w:t>0</w:t>
      </w:r>
      <w:r w:rsidRPr="00DF3F3B">
        <w:rPr>
          <w:i/>
        </w:rPr>
        <w:t>0</w:t>
      </w:r>
      <w:r w:rsidRPr="00DF3F3B">
        <w:rPr>
          <w:i/>
          <w:spacing w:val="-1"/>
        </w:rPr>
        <w:t xml:space="preserve"> </w:t>
      </w:r>
      <w:r w:rsidRPr="00DF3F3B">
        <w:rPr>
          <w:i/>
        </w:rPr>
        <w:t>a</w:t>
      </w:r>
      <w:r w:rsidRPr="00DF3F3B">
        <w:rPr>
          <w:i/>
          <w:spacing w:val="-1"/>
        </w:rPr>
        <w:t>dd</w:t>
      </w:r>
      <w:r w:rsidRPr="00DF3F3B">
        <w:rPr>
          <w:i/>
        </w:rPr>
        <w:t>iti</w:t>
      </w:r>
      <w:r w:rsidRPr="00DF3F3B">
        <w:rPr>
          <w:i/>
          <w:spacing w:val="-1"/>
        </w:rPr>
        <w:t>ona</w:t>
      </w:r>
      <w:r w:rsidRPr="00DF3F3B">
        <w:rPr>
          <w:i/>
        </w:rPr>
        <w:t xml:space="preserve">l </w:t>
      </w:r>
      <w:r w:rsidR="00E22375" w:rsidRPr="00DF3F3B">
        <w:rPr>
          <w:i/>
        </w:rPr>
        <w:t>S</w:t>
      </w:r>
      <w:r w:rsidRPr="00DF3F3B">
        <w:rPr>
          <w:i/>
          <w:spacing w:val="1"/>
        </w:rPr>
        <w:t>e</w:t>
      </w:r>
      <w:r w:rsidRPr="00DF3F3B">
        <w:rPr>
          <w:i/>
          <w:spacing w:val="-1"/>
        </w:rPr>
        <w:t>r</w:t>
      </w:r>
      <w:r w:rsidRPr="00DF3F3B">
        <w:rPr>
          <w:i/>
        </w:rPr>
        <w:t>vi</w:t>
      </w:r>
      <w:r w:rsidRPr="00DF3F3B">
        <w:rPr>
          <w:i/>
          <w:spacing w:val="-1"/>
        </w:rPr>
        <w:t>c</w:t>
      </w:r>
      <w:r w:rsidRPr="00DF3F3B">
        <w:rPr>
          <w:i/>
        </w:rPr>
        <w:t>e p</w:t>
      </w:r>
      <w:r w:rsidRPr="00DF3F3B">
        <w:rPr>
          <w:i/>
          <w:spacing w:val="-2"/>
        </w:rPr>
        <w:t>e</w:t>
      </w:r>
      <w:r w:rsidRPr="00DF3F3B">
        <w:rPr>
          <w:i/>
          <w:spacing w:val="1"/>
        </w:rPr>
        <w:t>r</w:t>
      </w:r>
      <w:r w:rsidRPr="00DF3F3B">
        <w:rPr>
          <w:i/>
        </w:rPr>
        <w:t>son</w:t>
      </w:r>
      <w:r w:rsidRPr="00DF3F3B">
        <w:rPr>
          <w:i/>
          <w:spacing w:val="-1"/>
        </w:rPr>
        <w:t>n</w:t>
      </w:r>
      <w:r w:rsidRPr="00DF3F3B">
        <w:rPr>
          <w:i/>
        </w:rPr>
        <w:t>el p</w:t>
      </w:r>
      <w:r w:rsidRPr="00DF3F3B">
        <w:rPr>
          <w:i/>
          <w:spacing w:val="-1"/>
        </w:rPr>
        <w:t>lu</w:t>
      </w:r>
      <w:r w:rsidRPr="00DF3F3B">
        <w:rPr>
          <w:i/>
        </w:rPr>
        <w:t>s</w:t>
      </w:r>
      <w:r w:rsidRPr="00DF3F3B">
        <w:rPr>
          <w:i/>
          <w:spacing w:val="-1"/>
        </w:rPr>
        <w:t xml:space="preserve"> </w:t>
      </w:r>
      <w:r w:rsidRPr="00DF3F3B">
        <w:rPr>
          <w:i/>
        </w:rPr>
        <w:t>their</w:t>
      </w:r>
      <w:r w:rsidRPr="00DF3F3B">
        <w:rPr>
          <w:i/>
          <w:spacing w:val="-2"/>
        </w:rPr>
        <w:t xml:space="preserve"> </w:t>
      </w:r>
      <w:r w:rsidRPr="00DF3F3B">
        <w:rPr>
          <w:i/>
        </w:rPr>
        <w:t>famil</w:t>
      </w:r>
      <w:r w:rsidRPr="00DF3F3B">
        <w:rPr>
          <w:i/>
          <w:spacing w:val="-1"/>
        </w:rPr>
        <w:t>i</w:t>
      </w:r>
      <w:r w:rsidRPr="00DF3F3B">
        <w:rPr>
          <w:i/>
        </w:rPr>
        <w:t>es</w:t>
      </w:r>
      <w:r w:rsidRPr="00DF3F3B">
        <w:rPr>
          <w:i/>
          <w:spacing w:val="-2"/>
        </w:rPr>
        <w:t xml:space="preserve"> would </w:t>
      </w:r>
      <w:r w:rsidRPr="00DF3F3B">
        <w:rPr>
          <w:i/>
          <w:spacing w:val="-1"/>
        </w:rPr>
        <w:t>r</w:t>
      </w:r>
      <w:r w:rsidRPr="00DF3F3B">
        <w:rPr>
          <w:i/>
        </w:rPr>
        <w:t>el</w:t>
      </w:r>
      <w:r w:rsidRPr="00DF3F3B">
        <w:rPr>
          <w:i/>
          <w:spacing w:val="-1"/>
        </w:rPr>
        <w:t>o</w:t>
      </w:r>
      <w:r w:rsidRPr="00DF3F3B">
        <w:rPr>
          <w:i/>
        </w:rPr>
        <w:t>c</w:t>
      </w:r>
      <w:r w:rsidRPr="00DF3F3B">
        <w:rPr>
          <w:i/>
          <w:spacing w:val="-1"/>
        </w:rPr>
        <w:t>a</w:t>
      </w:r>
      <w:r w:rsidRPr="00DF3F3B">
        <w:rPr>
          <w:i/>
        </w:rPr>
        <w:t>te</w:t>
      </w:r>
      <w:r w:rsidRPr="00DF3F3B">
        <w:rPr>
          <w:i/>
          <w:spacing w:val="1"/>
        </w:rPr>
        <w:t xml:space="preserve"> </w:t>
      </w:r>
      <w:r w:rsidRPr="00DF3F3B">
        <w:rPr>
          <w:i/>
        </w:rPr>
        <w:t>to</w:t>
      </w:r>
      <w:r w:rsidRPr="00DF3F3B">
        <w:rPr>
          <w:i/>
          <w:spacing w:val="-2"/>
        </w:rPr>
        <w:t xml:space="preserve"> </w:t>
      </w:r>
      <w:r w:rsidRPr="00DF3F3B">
        <w:rPr>
          <w:i/>
        </w:rPr>
        <w:t>Salisbury Plain by 2020.</w:t>
      </w:r>
    </w:p>
    <w:p w14:paraId="3CD8E801" w14:textId="42E95A1D" w:rsidR="00363AC8" w:rsidRPr="00A372DF" w:rsidRDefault="00A31E58" w:rsidP="00A372DF">
      <w:pPr>
        <w:spacing w:before="120" w:after="120" w:line="240" w:lineRule="auto"/>
        <w:rPr>
          <w:rFonts w:cs="Calibri"/>
        </w:rPr>
      </w:pPr>
      <w:r>
        <w:rPr>
          <w:rFonts w:cs="Calibri"/>
          <w:b/>
        </w:rPr>
        <w:t xml:space="preserve">Contract for 917 Service Family Accommodation </w:t>
      </w:r>
      <w:r w:rsidR="006112C8">
        <w:rPr>
          <w:rFonts w:cs="Calibri"/>
          <w:b/>
        </w:rPr>
        <w:t xml:space="preserve">(SFA) </w:t>
      </w:r>
      <w:r w:rsidR="008D5F3E">
        <w:rPr>
          <w:rFonts w:cs="Calibri"/>
          <w:b/>
        </w:rPr>
        <w:t xml:space="preserve">awarded to </w:t>
      </w:r>
      <w:r>
        <w:rPr>
          <w:rFonts w:cs="Calibri"/>
          <w:b/>
        </w:rPr>
        <w:t>Lovell</w:t>
      </w:r>
      <w:r w:rsidRPr="00A31E58">
        <w:rPr>
          <w:rFonts w:cs="Calibri"/>
        </w:rPr>
        <w:t>: Following HM</w:t>
      </w:r>
      <w:r>
        <w:rPr>
          <w:rFonts w:cs="Calibri"/>
        </w:rPr>
        <w:t xml:space="preserve"> </w:t>
      </w:r>
      <w:r w:rsidRPr="00A31E58">
        <w:rPr>
          <w:rFonts w:cs="Calibri"/>
        </w:rPr>
        <w:t>Treasury and Cabinet</w:t>
      </w:r>
      <w:r w:rsidR="006112C8">
        <w:rPr>
          <w:rFonts w:cs="Calibri"/>
        </w:rPr>
        <w:t xml:space="preserve"> Office approval, the MOD </w:t>
      </w:r>
      <w:r w:rsidR="008D5F3E">
        <w:rPr>
          <w:rFonts w:cs="Calibri"/>
        </w:rPr>
        <w:t>awarded</w:t>
      </w:r>
      <w:r w:rsidR="00363AC8">
        <w:rPr>
          <w:rFonts w:cs="Calibri"/>
        </w:rPr>
        <w:t xml:space="preserve"> </w:t>
      </w:r>
      <w:r w:rsidR="006112C8">
        <w:rPr>
          <w:rFonts w:cs="Calibri"/>
        </w:rPr>
        <w:t>the contract to Lovell for</w:t>
      </w:r>
      <w:r w:rsidR="00242362">
        <w:rPr>
          <w:rFonts w:cs="Calibri"/>
        </w:rPr>
        <w:t xml:space="preserve"> </w:t>
      </w:r>
      <w:r w:rsidR="00501513">
        <w:rPr>
          <w:rFonts w:cs="Calibri"/>
        </w:rPr>
        <w:t>the</w:t>
      </w:r>
      <w:r w:rsidR="008D5F3E">
        <w:rPr>
          <w:rFonts w:cs="Calibri"/>
        </w:rPr>
        <w:t xml:space="preserve"> 917</w:t>
      </w:r>
      <w:r w:rsidR="006112C8">
        <w:rPr>
          <w:rFonts w:cs="Calibri"/>
        </w:rPr>
        <w:t xml:space="preserve"> new </w:t>
      </w:r>
      <w:r w:rsidR="00321E9B">
        <w:rPr>
          <w:rFonts w:cs="Calibri"/>
        </w:rPr>
        <w:t>service family homes (</w:t>
      </w:r>
      <w:r w:rsidR="006112C8">
        <w:rPr>
          <w:rFonts w:cs="Calibri"/>
        </w:rPr>
        <w:t>SFA</w:t>
      </w:r>
      <w:r w:rsidR="00321E9B">
        <w:rPr>
          <w:rFonts w:cs="Calibri"/>
        </w:rPr>
        <w:t xml:space="preserve">) </w:t>
      </w:r>
      <w:bookmarkStart w:id="0" w:name="_GoBack"/>
      <w:bookmarkEnd w:id="0"/>
      <w:r w:rsidR="006112C8">
        <w:rPr>
          <w:rFonts w:cs="Calibri"/>
        </w:rPr>
        <w:t>at Bulford, Larkhill and Ludgershall.  Lovell ha</w:t>
      </w:r>
      <w:r w:rsidR="008D5F3E">
        <w:rPr>
          <w:rFonts w:cs="Calibri"/>
        </w:rPr>
        <w:t>s</w:t>
      </w:r>
      <w:r w:rsidR="006112C8">
        <w:rPr>
          <w:rFonts w:cs="Calibri"/>
        </w:rPr>
        <w:t xml:space="preserve"> already undertaken enabling works, such as ground clearance and provision of roads and services.  </w:t>
      </w:r>
      <w:r w:rsidR="008D5F3E">
        <w:rPr>
          <w:rFonts w:cs="Calibri"/>
        </w:rPr>
        <w:t xml:space="preserve">All houses will be built </w:t>
      </w:r>
      <w:r w:rsidR="006112C8">
        <w:rPr>
          <w:rFonts w:cs="Calibri"/>
        </w:rPr>
        <w:t xml:space="preserve">by May 2020, with sufficient </w:t>
      </w:r>
      <w:r w:rsidR="008D5F3E">
        <w:rPr>
          <w:rFonts w:cs="Calibri"/>
        </w:rPr>
        <w:t xml:space="preserve">housing provided across Salisbury Plain </w:t>
      </w:r>
      <w:r w:rsidR="006112C8">
        <w:rPr>
          <w:rFonts w:cs="Calibri"/>
        </w:rPr>
        <w:t xml:space="preserve">to accommodate </w:t>
      </w:r>
      <w:r w:rsidR="008D5F3E">
        <w:rPr>
          <w:rFonts w:cs="Calibri"/>
        </w:rPr>
        <w:t xml:space="preserve">all </w:t>
      </w:r>
      <w:r w:rsidR="006112C8">
        <w:rPr>
          <w:rFonts w:cs="Calibri"/>
        </w:rPr>
        <w:t>families</w:t>
      </w:r>
      <w:r w:rsidR="008D5F3E">
        <w:rPr>
          <w:rFonts w:cs="Calibri"/>
        </w:rPr>
        <w:t xml:space="preserve"> relocating from Germany in 2019</w:t>
      </w:r>
      <w:r w:rsidR="006112C8">
        <w:rPr>
          <w:rFonts w:cs="Calibri"/>
        </w:rPr>
        <w:t>.    The Larkhill development is now to be undertaken in four phases</w:t>
      </w:r>
      <w:r w:rsidR="00BA4A2A">
        <w:rPr>
          <w:rFonts w:cs="Calibri"/>
        </w:rPr>
        <w:t xml:space="preserve">, with planning permission for the first three phases in place.  The application for the fourth </w:t>
      </w:r>
      <w:r w:rsidR="00EF5CFD">
        <w:rPr>
          <w:rFonts w:cs="Calibri"/>
        </w:rPr>
        <w:t xml:space="preserve">phase is to be submitted </w:t>
      </w:r>
      <w:r w:rsidR="008D5F3E">
        <w:rPr>
          <w:rFonts w:cs="Calibri"/>
        </w:rPr>
        <w:t xml:space="preserve">during </w:t>
      </w:r>
      <w:r w:rsidR="00321E9B">
        <w:rPr>
          <w:rFonts w:cs="Calibri"/>
        </w:rPr>
        <w:t xml:space="preserve">January 2018 </w:t>
      </w:r>
      <w:r w:rsidR="00EF5CFD">
        <w:rPr>
          <w:rFonts w:cs="Calibri"/>
        </w:rPr>
        <w:t xml:space="preserve">and </w:t>
      </w:r>
      <w:r w:rsidR="00BA4A2A">
        <w:rPr>
          <w:rFonts w:cs="Calibri"/>
        </w:rPr>
        <w:t>local councillors were consulted on 28 November.</w:t>
      </w:r>
      <w:r w:rsidR="00321E9B">
        <w:rPr>
          <w:rFonts w:cs="Calibri"/>
        </w:rPr>
        <w:t xml:space="preserve"> </w:t>
      </w:r>
      <w:r w:rsidR="008D5F3E">
        <w:rPr>
          <w:rFonts w:cs="Calibri"/>
        </w:rPr>
        <w:t xml:space="preserve"> Planning for the Bulford and Ludgershall sites has been approved.</w:t>
      </w:r>
    </w:p>
    <w:p w14:paraId="11749541" w14:textId="77777777" w:rsidR="00932CE8" w:rsidRDefault="00932CE8" w:rsidP="00363AC8">
      <w:pPr>
        <w:spacing w:after="0" w:line="240" w:lineRule="auto"/>
        <w:rPr>
          <w:rFonts w:eastAsia="Times New Roman" w:cstheme="minorHAnsi"/>
          <w:b/>
        </w:rPr>
      </w:pPr>
    </w:p>
    <w:p w14:paraId="778EE1EC" w14:textId="4FC8F880" w:rsidR="00932CE8" w:rsidRPr="00932CE8" w:rsidRDefault="00363AC8" w:rsidP="00932CE8">
      <w:pPr>
        <w:spacing w:after="0" w:line="240" w:lineRule="auto"/>
      </w:pPr>
      <w:r w:rsidRPr="002960BB">
        <w:rPr>
          <w:rFonts w:eastAsia="Times New Roman" w:cstheme="minorHAnsi"/>
          <w:b/>
        </w:rPr>
        <w:t>Garrisons</w:t>
      </w:r>
      <w:r w:rsidR="00242362">
        <w:rPr>
          <w:rFonts w:eastAsia="Times New Roman" w:cstheme="minorHAnsi"/>
          <w:b/>
        </w:rPr>
        <w:t xml:space="preserve"> Development</w:t>
      </w:r>
      <w:r w:rsidRPr="003600EB">
        <w:rPr>
          <w:rFonts w:eastAsia="Times New Roman" w:cstheme="minorHAnsi"/>
        </w:rPr>
        <w:t>: Construction work continues at pace behind the wire (Tidworth, Larkhill, Bulford</w:t>
      </w:r>
      <w:r w:rsidR="00321E9B">
        <w:rPr>
          <w:rFonts w:eastAsia="Times New Roman" w:cstheme="minorHAnsi"/>
        </w:rPr>
        <w:t xml:space="preserve"> and </w:t>
      </w:r>
      <w:r w:rsidRPr="003600EB">
        <w:rPr>
          <w:rFonts w:eastAsia="Times New Roman" w:cstheme="minorHAnsi"/>
        </w:rPr>
        <w:t xml:space="preserve">Perham </w:t>
      </w:r>
      <w:r w:rsidRPr="00932CE8">
        <w:rPr>
          <w:rStyle w:val="NoSpacingChar"/>
        </w:rPr>
        <w:t>Down).  Single living accommodation, mess extensions, Regimental Headquarters and technical buildings are underway or have been completed.  Demolition and groundworks have begun at Larkhill for the new ‘Super Diner’; one of the key ‘eat and sleep’ assets to be completed in time for the return of troops in Summer 2019.</w:t>
      </w:r>
    </w:p>
    <w:p w14:paraId="1759737C" w14:textId="77777777" w:rsidR="00932CE8" w:rsidRDefault="00932CE8" w:rsidP="00932CE8">
      <w:pPr>
        <w:pStyle w:val="NoSpacing"/>
        <w:rPr>
          <w:rFonts w:cs="Calibri"/>
          <w:b/>
        </w:rPr>
      </w:pPr>
    </w:p>
    <w:p w14:paraId="7EE087F1" w14:textId="71567FED" w:rsidR="00BD4545" w:rsidRPr="00932CE8" w:rsidRDefault="00BA4A2A" w:rsidP="00932CE8">
      <w:pPr>
        <w:pStyle w:val="NoSpacing"/>
        <w:rPr>
          <w:rStyle w:val="NoSpacingChar"/>
        </w:rPr>
      </w:pPr>
      <w:r>
        <w:rPr>
          <w:rFonts w:cs="Calibri"/>
          <w:b/>
        </w:rPr>
        <w:t>S</w:t>
      </w:r>
      <w:r w:rsidR="00BD4545">
        <w:rPr>
          <w:rFonts w:cs="Calibri"/>
          <w:b/>
        </w:rPr>
        <w:t>chool</w:t>
      </w:r>
      <w:r w:rsidR="00EF5CFD">
        <w:rPr>
          <w:rFonts w:cs="Calibri"/>
          <w:b/>
        </w:rPr>
        <w:t>s B</w:t>
      </w:r>
      <w:r w:rsidR="00BD4545">
        <w:rPr>
          <w:rFonts w:cs="Calibri"/>
          <w:b/>
        </w:rPr>
        <w:t>uild</w:t>
      </w:r>
      <w:r w:rsidR="00CC42A1">
        <w:rPr>
          <w:rFonts w:cs="Calibri"/>
        </w:rPr>
        <w:t xml:space="preserve">: </w:t>
      </w:r>
      <w:r w:rsidR="00932CE8">
        <w:rPr>
          <w:lang w:val="en"/>
        </w:rPr>
        <w:t xml:space="preserve">The </w:t>
      </w:r>
      <w:r w:rsidR="00932CE8" w:rsidRPr="00932CE8">
        <w:rPr>
          <w:rStyle w:val="NoSpacingChar"/>
        </w:rPr>
        <w:t>construction</w:t>
      </w:r>
      <w:r w:rsidR="008D5F3E" w:rsidRPr="00932CE8">
        <w:rPr>
          <w:rStyle w:val="NoSpacingChar"/>
        </w:rPr>
        <w:t xml:space="preserve"> of the new </w:t>
      </w:r>
      <w:r w:rsidRPr="00932CE8">
        <w:rPr>
          <w:rStyle w:val="NoSpacingChar"/>
        </w:rPr>
        <w:t>St Michaels</w:t>
      </w:r>
      <w:r w:rsidR="00EF5CFD" w:rsidRPr="00932CE8">
        <w:rPr>
          <w:rStyle w:val="NoSpacingChar"/>
        </w:rPr>
        <w:t xml:space="preserve"> </w:t>
      </w:r>
      <w:r w:rsidR="008D5F3E" w:rsidRPr="00932CE8">
        <w:rPr>
          <w:rStyle w:val="NoSpacingChar"/>
        </w:rPr>
        <w:t xml:space="preserve">School </w:t>
      </w:r>
      <w:r w:rsidR="00EF5CFD" w:rsidRPr="00932CE8">
        <w:rPr>
          <w:rStyle w:val="NoSpacingChar"/>
        </w:rPr>
        <w:t xml:space="preserve">at Larkhill </w:t>
      </w:r>
      <w:r w:rsidR="008D5F3E" w:rsidRPr="00932CE8">
        <w:rPr>
          <w:rStyle w:val="NoSpacingChar"/>
        </w:rPr>
        <w:t xml:space="preserve">is now </w:t>
      </w:r>
      <w:r w:rsidRPr="00932CE8">
        <w:rPr>
          <w:rStyle w:val="NoSpacingChar"/>
        </w:rPr>
        <w:t xml:space="preserve">clearly visible and </w:t>
      </w:r>
      <w:r w:rsidR="008D5F3E" w:rsidRPr="00932CE8">
        <w:rPr>
          <w:rStyle w:val="NoSpacingChar"/>
        </w:rPr>
        <w:t xml:space="preserve">is </w:t>
      </w:r>
      <w:r w:rsidRPr="00932CE8">
        <w:rPr>
          <w:rStyle w:val="NoSpacingChar"/>
        </w:rPr>
        <w:t xml:space="preserve">running to programme.  </w:t>
      </w:r>
      <w:r w:rsidR="00EF5CFD" w:rsidRPr="00932CE8">
        <w:rPr>
          <w:rStyle w:val="NoSpacingChar"/>
        </w:rPr>
        <w:t xml:space="preserve">Planning permission to extend the Avon Valley College </w:t>
      </w:r>
      <w:r w:rsidR="008D5F3E" w:rsidRPr="00932CE8">
        <w:rPr>
          <w:rStyle w:val="NoSpacingChar"/>
        </w:rPr>
        <w:t>(</w:t>
      </w:r>
      <w:r w:rsidR="00EF5CFD" w:rsidRPr="00932CE8">
        <w:rPr>
          <w:rStyle w:val="NoSpacingChar"/>
        </w:rPr>
        <w:t>AVC) at</w:t>
      </w:r>
      <w:r w:rsidR="00363AC8" w:rsidRPr="00932CE8">
        <w:rPr>
          <w:rStyle w:val="NoSpacingChar"/>
        </w:rPr>
        <w:t xml:space="preserve"> </w:t>
      </w:r>
      <w:r w:rsidR="00EF5CFD" w:rsidRPr="00932CE8">
        <w:rPr>
          <w:rStyle w:val="NoSpacingChar"/>
        </w:rPr>
        <w:t>Durrington was granted, subject to conditions, at the Strategic Planning Committee on 11 October 2017 (</w:t>
      </w:r>
      <w:hyperlink r:id="rId10" w:history="1">
        <w:r w:rsidR="00EF5CFD" w:rsidRPr="00932CE8">
          <w:rPr>
            <w:rStyle w:val="NoSpacingChar"/>
          </w:rPr>
          <w:t>17/05062/DP3</w:t>
        </w:r>
      </w:hyperlink>
      <w:r w:rsidR="00EF5CFD" w:rsidRPr="00932CE8">
        <w:rPr>
          <w:rStyle w:val="NoSpacingChar"/>
        </w:rPr>
        <w:t xml:space="preserve">).  </w:t>
      </w:r>
      <w:r w:rsidRPr="00932CE8">
        <w:rPr>
          <w:rStyle w:val="NoSpacingChar"/>
        </w:rPr>
        <w:t xml:space="preserve">The tender process for AVC will be completed January 2019, with planning for Ludgershall </w:t>
      </w:r>
      <w:r w:rsidR="00405A71" w:rsidRPr="00932CE8">
        <w:rPr>
          <w:rStyle w:val="NoSpacingChar"/>
        </w:rPr>
        <w:t>P</w:t>
      </w:r>
      <w:r w:rsidRPr="00932CE8">
        <w:rPr>
          <w:rStyle w:val="NoSpacingChar"/>
        </w:rPr>
        <w:t xml:space="preserve">rimary </w:t>
      </w:r>
      <w:r w:rsidR="00405A71" w:rsidRPr="00932CE8">
        <w:rPr>
          <w:rStyle w:val="NoSpacingChar"/>
        </w:rPr>
        <w:t>S</w:t>
      </w:r>
      <w:r w:rsidRPr="00932CE8">
        <w:rPr>
          <w:rStyle w:val="NoSpacingChar"/>
        </w:rPr>
        <w:t xml:space="preserve">chool </w:t>
      </w:r>
      <w:r w:rsidR="00EF5CFD" w:rsidRPr="00932CE8">
        <w:rPr>
          <w:rStyle w:val="NoSpacingChar"/>
        </w:rPr>
        <w:t xml:space="preserve">and Wellington Academy extension </w:t>
      </w:r>
      <w:r w:rsidRPr="00932CE8">
        <w:rPr>
          <w:rStyle w:val="NoSpacingChar"/>
        </w:rPr>
        <w:t xml:space="preserve">underway.  Planning applications for these two latter schools are being prepared.  All additional places will be available </w:t>
      </w:r>
      <w:r w:rsidR="00236F29" w:rsidRPr="00932CE8">
        <w:rPr>
          <w:rStyle w:val="NoSpacingChar"/>
        </w:rPr>
        <w:t xml:space="preserve">in </w:t>
      </w:r>
      <w:r w:rsidR="003E13DF" w:rsidRPr="00932CE8">
        <w:rPr>
          <w:rStyle w:val="NoSpacingChar"/>
        </w:rPr>
        <w:t>August</w:t>
      </w:r>
      <w:r w:rsidR="00236F29" w:rsidRPr="00932CE8">
        <w:rPr>
          <w:rStyle w:val="NoSpacingChar"/>
        </w:rPr>
        <w:t xml:space="preserve"> 2019</w:t>
      </w:r>
      <w:r w:rsidR="003E13DF" w:rsidRPr="00932CE8">
        <w:rPr>
          <w:rStyle w:val="NoSpacingChar"/>
        </w:rPr>
        <w:t>, in good time for the arrival of the army units arriving in the summer of 2019</w:t>
      </w:r>
      <w:r w:rsidRPr="00932CE8">
        <w:rPr>
          <w:rStyle w:val="NoSpacingChar"/>
        </w:rPr>
        <w:t>.</w:t>
      </w:r>
      <w:r w:rsidR="00321E9B">
        <w:rPr>
          <w:rStyle w:val="NoSpacingChar"/>
        </w:rPr>
        <w:t xml:space="preserve"> </w:t>
      </w:r>
    </w:p>
    <w:p w14:paraId="1B14F878" w14:textId="77777777" w:rsidR="00932CE8" w:rsidRDefault="00932CE8" w:rsidP="00932CE8">
      <w:pPr>
        <w:spacing w:after="0" w:line="240" w:lineRule="auto"/>
        <w:rPr>
          <w:rStyle w:val="Heading2Char"/>
          <w:rFonts w:asciiTheme="minorHAnsi" w:hAnsiTheme="minorHAnsi" w:cstheme="minorHAnsi"/>
          <w:color w:val="auto"/>
          <w:sz w:val="22"/>
          <w:szCs w:val="22"/>
        </w:rPr>
      </w:pPr>
    </w:p>
    <w:p w14:paraId="16C6C9EA" w14:textId="64A4E103" w:rsidR="00932CE8" w:rsidRPr="00932CE8" w:rsidRDefault="00C97271" w:rsidP="00932CE8">
      <w:pPr>
        <w:spacing w:after="0" w:line="240" w:lineRule="auto"/>
        <w:rPr>
          <w:rStyle w:val="NoSpacingChar"/>
        </w:rPr>
      </w:pPr>
      <w:r w:rsidRPr="003E586A">
        <w:rPr>
          <w:rStyle w:val="Heading2Char"/>
          <w:rFonts w:asciiTheme="minorHAnsi" w:hAnsiTheme="minorHAnsi" w:cstheme="minorHAnsi"/>
          <w:color w:val="auto"/>
          <w:sz w:val="22"/>
          <w:szCs w:val="22"/>
        </w:rPr>
        <w:t xml:space="preserve">Larkhill </w:t>
      </w:r>
      <w:r>
        <w:rPr>
          <w:rStyle w:val="Heading2Char"/>
          <w:rFonts w:asciiTheme="minorHAnsi" w:hAnsiTheme="minorHAnsi" w:cstheme="minorHAnsi"/>
          <w:color w:val="auto"/>
          <w:sz w:val="22"/>
          <w:szCs w:val="22"/>
        </w:rPr>
        <w:t>Roadworks</w:t>
      </w:r>
      <w:r w:rsidRPr="003E586A">
        <w:rPr>
          <w:rStyle w:val="Heading2Char"/>
          <w:rFonts w:asciiTheme="minorHAnsi" w:hAnsiTheme="minorHAnsi" w:cstheme="minorHAnsi"/>
          <w:sz w:val="22"/>
          <w:szCs w:val="22"/>
        </w:rPr>
        <w:t>:</w:t>
      </w:r>
      <w:r w:rsidRPr="002F19FF">
        <w:rPr>
          <w:rStyle w:val="Heading2Char"/>
          <w:rFonts w:asciiTheme="minorHAnsi" w:hAnsiTheme="minorHAnsi" w:cstheme="minorHAnsi"/>
          <w:b w:val="0"/>
        </w:rPr>
        <w:t xml:space="preserve"> </w:t>
      </w:r>
      <w:r w:rsidR="00932CE8">
        <w:t xml:space="preserve">There </w:t>
      </w:r>
      <w:r w:rsidR="00321E9B">
        <w:t>are</w:t>
      </w:r>
      <w:r w:rsidR="00932CE8">
        <w:t xml:space="preserve"> continued temporary traffic lights at The </w:t>
      </w:r>
      <w:proofErr w:type="spellStart"/>
      <w:r w:rsidR="00932CE8">
        <w:t>Packway</w:t>
      </w:r>
      <w:proofErr w:type="spellEnd"/>
      <w:r w:rsidR="00932CE8">
        <w:t xml:space="preserve"> on the </w:t>
      </w:r>
      <w:r w:rsidR="00321E9B">
        <w:t xml:space="preserve">west </w:t>
      </w:r>
      <w:r w:rsidR="00932CE8">
        <w:t xml:space="preserve">section of the new </w:t>
      </w:r>
      <w:r w:rsidR="00932CE8" w:rsidRPr="00932CE8">
        <w:rPr>
          <w:rStyle w:val="NoSpacingChar"/>
        </w:rPr>
        <w:t xml:space="preserve">roundabout, whilst the highway </w:t>
      </w:r>
      <w:r w:rsidR="00321E9B">
        <w:rPr>
          <w:rStyle w:val="NoSpacingChar"/>
        </w:rPr>
        <w:t xml:space="preserve">is being </w:t>
      </w:r>
      <w:r w:rsidR="00932CE8" w:rsidRPr="00932CE8">
        <w:rPr>
          <w:rStyle w:val="NoSpacingChar"/>
        </w:rPr>
        <w:t xml:space="preserve">re-aligned to suit the new layout and to provide sufficient width for a section of new combined footpath / cycleway alongside.  The final resurfacing of the carriageway continues and The </w:t>
      </w:r>
      <w:proofErr w:type="spellStart"/>
      <w:r w:rsidR="00932CE8" w:rsidRPr="00932CE8">
        <w:rPr>
          <w:rStyle w:val="NoSpacingChar"/>
        </w:rPr>
        <w:t>Packway</w:t>
      </w:r>
      <w:proofErr w:type="spellEnd"/>
      <w:r w:rsidR="00932CE8" w:rsidRPr="00932CE8">
        <w:rPr>
          <w:rStyle w:val="NoSpacingChar"/>
        </w:rPr>
        <w:t xml:space="preserve"> is set to be reopened before Christmas.   A temporary surface to the eastbound carriageway will be formed commencing the week of 11 December 2017.  Next spring, the temporary surface will be lifted and re-laid, but these works should be co-ordinated with the extension of the new footpath / cycle-way, to minimise disruption. </w:t>
      </w:r>
    </w:p>
    <w:p w14:paraId="63F13E94" w14:textId="77777777" w:rsidR="00932CE8" w:rsidRPr="00932CE8" w:rsidRDefault="00932CE8" w:rsidP="00932CE8">
      <w:pPr>
        <w:pStyle w:val="NoSpacing"/>
        <w:rPr>
          <w:sz w:val="10"/>
          <w:szCs w:val="10"/>
        </w:rPr>
      </w:pPr>
    </w:p>
    <w:p w14:paraId="31BF010B" w14:textId="085853A9" w:rsidR="00932CE8" w:rsidRDefault="00932CE8" w:rsidP="00932CE8">
      <w:pPr>
        <w:pStyle w:val="NoSpacing"/>
      </w:pPr>
      <w:r>
        <w:t>The works taking place to install a new sewer pipe along parts of Fargo Road and Tombs Road will continue until 23 February 2018.  In addition, Wiltshire Council will be implementing an emergency road closure on the Wiltshire Council section of Fargo Rd</w:t>
      </w:r>
      <w:r w:rsidR="00B852C2">
        <w:t>, now</w:t>
      </w:r>
      <w:r>
        <w:t xml:space="preserve"> on 14 December 2017, between </w:t>
      </w:r>
      <w:r w:rsidRPr="00932CE8">
        <w:t xml:space="preserve">9.00 am </w:t>
      </w:r>
      <w:r w:rsidR="00321E9B">
        <w:t>and</w:t>
      </w:r>
      <w:r w:rsidRPr="00932CE8">
        <w:t xml:space="preserve"> </w:t>
      </w:r>
      <w:r>
        <w:t>3</w:t>
      </w:r>
      <w:r w:rsidRPr="00932CE8">
        <w:t xml:space="preserve">.00 pm. </w:t>
      </w:r>
      <w:r>
        <w:t xml:space="preserve">to carry out some repairs adjacent to the A345 and </w:t>
      </w:r>
      <w:proofErr w:type="spellStart"/>
      <w:r>
        <w:t>Woodhenge</w:t>
      </w:r>
      <w:proofErr w:type="spellEnd"/>
      <w:r>
        <w:t>.</w:t>
      </w:r>
    </w:p>
    <w:p w14:paraId="0630E271" w14:textId="77777777" w:rsidR="00932CE8" w:rsidRDefault="00932CE8" w:rsidP="00932CE8">
      <w:pPr>
        <w:autoSpaceDE w:val="0"/>
        <w:autoSpaceDN w:val="0"/>
        <w:adjustRightInd w:val="0"/>
        <w:spacing w:after="0" w:line="240" w:lineRule="auto"/>
        <w:rPr>
          <w:rFonts w:cs="Arial"/>
          <w:sz w:val="10"/>
          <w:szCs w:val="10"/>
        </w:rPr>
      </w:pPr>
    </w:p>
    <w:p w14:paraId="0D7F21BD" w14:textId="1C6BB21D" w:rsidR="00EF5CFD" w:rsidRDefault="00F96BA4" w:rsidP="00932CE8">
      <w:pPr>
        <w:autoSpaceDE w:val="0"/>
        <w:autoSpaceDN w:val="0"/>
        <w:adjustRightInd w:val="0"/>
        <w:spacing w:after="0" w:line="240" w:lineRule="auto"/>
        <w:rPr>
          <w:rFonts w:eastAsia="Times New Roman" w:cstheme="minorHAnsi"/>
        </w:rPr>
      </w:pPr>
      <w:r w:rsidRPr="00932CE8">
        <w:rPr>
          <w:rStyle w:val="NoSpacingChar"/>
        </w:rPr>
        <w:t xml:space="preserve">Further details of any disruptions will be issued through future Travel Notices once the consultation with Wiltshire Highways and other relevant stakeholders has been concluded.  </w:t>
      </w:r>
      <w:r w:rsidR="008D5F3E" w:rsidRPr="00932CE8">
        <w:rPr>
          <w:rStyle w:val="NoSpacingChar"/>
        </w:rPr>
        <w:t>Any queries regarding the roadworks are to be sent</w:t>
      </w:r>
      <w:r w:rsidR="008D5F3E">
        <w:rPr>
          <w:rFonts w:eastAsia="Times New Roman" w:cstheme="minorHAnsi"/>
        </w:rPr>
        <w:t xml:space="preserve"> to</w:t>
      </w:r>
      <w:r w:rsidR="00EF5CFD">
        <w:rPr>
          <w:rFonts w:eastAsia="Times New Roman" w:cstheme="minorHAnsi"/>
        </w:rPr>
        <w:t xml:space="preserve">: </w:t>
      </w:r>
      <w:hyperlink r:id="rId11" w:history="1">
        <w:r w:rsidR="00EF5CFD" w:rsidRPr="00140D05">
          <w:rPr>
            <w:rStyle w:val="Hyperlink"/>
            <w:rFonts w:eastAsia="Times New Roman" w:cstheme="minorHAnsi"/>
          </w:rPr>
          <w:t>DIO-ABPSPTARoadworks@mod.uk</w:t>
        </w:r>
      </w:hyperlink>
      <w:r w:rsidR="00EF5CFD">
        <w:rPr>
          <w:rStyle w:val="Hyperlink"/>
          <w:rFonts w:eastAsia="Times New Roman" w:cstheme="minorHAnsi"/>
        </w:rPr>
        <w:t>.</w:t>
      </w:r>
    </w:p>
    <w:p w14:paraId="0D199444" w14:textId="77777777" w:rsidR="00152C44" w:rsidRDefault="00152C44" w:rsidP="00D53946">
      <w:pPr>
        <w:spacing w:after="0" w:line="240" w:lineRule="auto"/>
        <w:ind w:right="-303"/>
        <w:outlineLvl w:val="0"/>
        <w:rPr>
          <w:b/>
          <w:bCs/>
        </w:rPr>
      </w:pPr>
    </w:p>
    <w:p w14:paraId="7245EB99" w14:textId="77777777" w:rsidR="007F2FE4" w:rsidRPr="00CC42A1" w:rsidRDefault="007F2FE4" w:rsidP="00D53946">
      <w:pPr>
        <w:spacing w:after="0" w:line="240" w:lineRule="auto"/>
        <w:ind w:right="-303"/>
        <w:outlineLvl w:val="0"/>
        <w:rPr>
          <w:rFonts w:cstheme="minorHAnsi"/>
          <w:b/>
          <w:u w:val="single"/>
        </w:rPr>
      </w:pPr>
      <w:r w:rsidRPr="00CC42A1">
        <w:rPr>
          <w:rFonts w:cstheme="minorHAnsi"/>
          <w:b/>
          <w:u w:val="single"/>
        </w:rPr>
        <w:t>Future Activity</w:t>
      </w:r>
    </w:p>
    <w:p w14:paraId="7F3386E5" w14:textId="1E4C50C3" w:rsidR="007F2FE4" w:rsidRPr="00CC42A1" w:rsidRDefault="007F2FE4" w:rsidP="00D53946">
      <w:pPr>
        <w:numPr>
          <w:ilvl w:val="0"/>
          <w:numId w:val="4"/>
        </w:numPr>
        <w:spacing w:after="0" w:line="240" w:lineRule="auto"/>
        <w:ind w:right="-303"/>
        <w:rPr>
          <w:rFonts w:cstheme="minorHAnsi"/>
        </w:rPr>
      </w:pPr>
      <w:r w:rsidRPr="00CC42A1">
        <w:rPr>
          <w:rFonts w:cstheme="minorHAnsi"/>
        </w:rPr>
        <w:t>Summer 2018:</w:t>
      </w:r>
      <w:r w:rsidRPr="00CC42A1">
        <w:rPr>
          <w:rFonts w:cstheme="minorHAnsi"/>
        </w:rPr>
        <w:tab/>
      </w:r>
      <w:r w:rsidR="0081174E" w:rsidRPr="00CC42A1">
        <w:rPr>
          <w:rFonts w:cstheme="minorHAnsi"/>
        </w:rPr>
        <w:tab/>
      </w:r>
      <w:r w:rsidRPr="00CC42A1">
        <w:rPr>
          <w:rFonts w:cstheme="minorHAnsi"/>
        </w:rPr>
        <w:t xml:space="preserve">St Michael’s Primary school build is due to complete </w:t>
      </w:r>
      <w:r w:rsidR="003E586A">
        <w:rPr>
          <w:rFonts w:cstheme="minorHAnsi"/>
        </w:rPr>
        <w:t xml:space="preserve">enabling </w:t>
      </w:r>
      <w:r w:rsidRPr="00CC42A1">
        <w:rPr>
          <w:rFonts w:cstheme="minorHAnsi"/>
        </w:rPr>
        <w:t>transfer from Figheldean</w:t>
      </w:r>
    </w:p>
    <w:p w14:paraId="76CB0409" w14:textId="7CF3E87D" w:rsidR="007F2FE4" w:rsidRPr="00CC42A1" w:rsidRDefault="0081174E" w:rsidP="00D53946">
      <w:pPr>
        <w:numPr>
          <w:ilvl w:val="0"/>
          <w:numId w:val="4"/>
        </w:numPr>
        <w:spacing w:after="0" w:line="240" w:lineRule="auto"/>
        <w:ind w:right="-303"/>
        <w:rPr>
          <w:rFonts w:cstheme="minorHAnsi"/>
        </w:rPr>
      </w:pPr>
      <w:r w:rsidRPr="00CC42A1">
        <w:rPr>
          <w:rFonts w:cstheme="minorHAnsi"/>
        </w:rPr>
        <w:t xml:space="preserve">By </w:t>
      </w:r>
      <w:r w:rsidR="00BD572B" w:rsidRPr="00CC42A1">
        <w:rPr>
          <w:rFonts w:cstheme="minorHAnsi"/>
        </w:rPr>
        <w:t xml:space="preserve">August </w:t>
      </w:r>
      <w:r w:rsidR="007F2FE4" w:rsidRPr="00CC42A1">
        <w:rPr>
          <w:rFonts w:cstheme="minorHAnsi"/>
        </w:rPr>
        <w:t xml:space="preserve">2019:  </w:t>
      </w:r>
      <w:r w:rsidRPr="00CC42A1">
        <w:rPr>
          <w:rFonts w:cstheme="minorHAnsi"/>
        </w:rPr>
        <w:tab/>
      </w:r>
      <w:r w:rsidR="007F2FE4" w:rsidRPr="00CC42A1">
        <w:rPr>
          <w:rFonts w:cstheme="minorHAnsi"/>
        </w:rPr>
        <w:t xml:space="preserve">Additional school capacity </w:t>
      </w:r>
      <w:r w:rsidRPr="00CC42A1">
        <w:rPr>
          <w:rFonts w:cstheme="minorHAnsi"/>
        </w:rPr>
        <w:t xml:space="preserve">required by the Army Basing Programme </w:t>
      </w:r>
      <w:r w:rsidR="007F2FE4" w:rsidRPr="00CC42A1">
        <w:rPr>
          <w:rFonts w:cstheme="minorHAnsi"/>
        </w:rPr>
        <w:t xml:space="preserve">will be </w:t>
      </w:r>
      <w:r w:rsidR="00FF51DE" w:rsidRPr="00CC42A1">
        <w:rPr>
          <w:rFonts w:cstheme="minorHAnsi"/>
        </w:rPr>
        <w:t>completed</w:t>
      </w:r>
      <w:r w:rsidR="007F2FE4" w:rsidRPr="00CC42A1">
        <w:rPr>
          <w:rFonts w:cstheme="minorHAnsi"/>
        </w:rPr>
        <w:t xml:space="preserve"> </w:t>
      </w:r>
    </w:p>
    <w:p w14:paraId="21DD78C8" w14:textId="6387C7A7" w:rsidR="00931EF5" w:rsidRPr="00CC42A1" w:rsidRDefault="007F2FE4" w:rsidP="0081174E">
      <w:pPr>
        <w:numPr>
          <w:ilvl w:val="0"/>
          <w:numId w:val="4"/>
        </w:numPr>
        <w:spacing w:after="0" w:line="240" w:lineRule="auto"/>
        <w:ind w:right="-303"/>
        <w:rPr>
          <w:rFonts w:cstheme="minorHAnsi"/>
        </w:rPr>
      </w:pPr>
      <w:r w:rsidRPr="00CC42A1">
        <w:rPr>
          <w:rFonts w:cstheme="minorHAnsi"/>
        </w:rPr>
        <w:t xml:space="preserve">Summer 2019: </w:t>
      </w:r>
      <w:r w:rsidRPr="00CC42A1">
        <w:rPr>
          <w:rFonts w:cstheme="minorHAnsi"/>
        </w:rPr>
        <w:tab/>
      </w:r>
      <w:r w:rsidR="005A371A" w:rsidRPr="00CC42A1">
        <w:rPr>
          <w:rFonts w:cstheme="minorHAnsi"/>
        </w:rPr>
        <w:tab/>
        <w:t>M</w:t>
      </w:r>
      <w:r w:rsidRPr="00CC42A1">
        <w:rPr>
          <w:rFonts w:cstheme="minorHAnsi"/>
        </w:rPr>
        <w:t xml:space="preserve">ajority of Service personnel are </w:t>
      </w:r>
      <w:r w:rsidR="005A371A" w:rsidRPr="00CC42A1">
        <w:rPr>
          <w:rFonts w:cstheme="minorHAnsi"/>
        </w:rPr>
        <w:t>due</w:t>
      </w:r>
      <w:r w:rsidRPr="00CC42A1">
        <w:rPr>
          <w:rFonts w:cstheme="minorHAnsi"/>
        </w:rPr>
        <w:t xml:space="preserve"> to move to Salisbury Plain.</w:t>
      </w:r>
    </w:p>
    <w:p w14:paraId="25E2BC03" w14:textId="77777777" w:rsidR="00C97271" w:rsidRDefault="00C97271" w:rsidP="00D53946">
      <w:pPr>
        <w:spacing w:after="0" w:line="240" w:lineRule="auto"/>
        <w:ind w:right="-303"/>
        <w:outlineLvl w:val="0"/>
        <w:rPr>
          <w:rFonts w:cstheme="minorHAnsi"/>
          <w:u w:val="single"/>
        </w:rPr>
      </w:pPr>
    </w:p>
    <w:p w14:paraId="2959A7CE" w14:textId="77777777" w:rsidR="00152C44" w:rsidRDefault="00152C44" w:rsidP="00D53946">
      <w:pPr>
        <w:spacing w:after="0" w:line="240" w:lineRule="auto"/>
        <w:ind w:right="-303"/>
        <w:outlineLvl w:val="0"/>
        <w:rPr>
          <w:rFonts w:cstheme="minorHAnsi"/>
          <w:u w:val="single"/>
        </w:rPr>
      </w:pPr>
    </w:p>
    <w:p w14:paraId="36AED6E8" w14:textId="43B87B06" w:rsidR="007F2FE4" w:rsidRPr="00CC42A1" w:rsidRDefault="007F2FE4" w:rsidP="00D53946">
      <w:pPr>
        <w:spacing w:after="0" w:line="240" w:lineRule="auto"/>
        <w:ind w:right="-303"/>
        <w:outlineLvl w:val="0"/>
        <w:rPr>
          <w:rFonts w:cstheme="minorHAnsi"/>
          <w:color w:val="0000FF"/>
          <w:u w:val="single"/>
        </w:rPr>
      </w:pPr>
      <w:r w:rsidRPr="00CC42A1">
        <w:rPr>
          <w:rFonts w:cstheme="minorHAnsi"/>
          <w:u w:val="single"/>
        </w:rPr>
        <w:t>For</w:t>
      </w:r>
      <w:r w:rsidRPr="00CC42A1">
        <w:rPr>
          <w:rFonts w:cstheme="minorHAnsi"/>
          <w:spacing w:val="-2"/>
          <w:u w:val="single"/>
        </w:rPr>
        <w:t xml:space="preserve"> </w:t>
      </w:r>
      <w:r w:rsidRPr="00CC42A1">
        <w:rPr>
          <w:rFonts w:cstheme="minorHAnsi"/>
          <w:spacing w:val="1"/>
          <w:u w:val="single"/>
        </w:rPr>
        <w:t>mo</w:t>
      </w:r>
      <w:r w:rsidRPr="00CC42A1">
        <w:rPr>
          <w:rFonts w:cstheme="minorHAnsi"/>
          <w:spacing w:val="-3"/>
          <w:u w:val="single"/>
        </w:rPr>
        <w:t>r</w:t>
      </w:r>
      <w:r w:rsidRPr="00CC42A1">
        <w:rPr>
          <w:rFonts w:cstheme="minorHAnsi"/>
          <w:u w:val="single"/>
        </w:rPr>
        <w:t>e</w:t>
      </w:r>
      <w:r w:rsidRPr="00CC42A1">
        <w:rPr>
          <w:rFonts w:cstheme="minorHAnsi"/>
          <w:spacing w:val="1"/>
          <w:u w:val="single"/>
        </w:rPr>
        <w:t xml:space="preserve"> </w:t>
      </w:r>
      <w:r w:rsidRPr="00CC42A1">
        <w:rPr>
          <w:rFonts w:cstheme="minorHAnsi"/>
          <w:u w:val="single"/>
        </w:rPr>
        <w:t>i</w:t>
      </w:r>
      <w:r w:rsidRPr="00CC42A1">
        <w:rPr>
          <w:rFonts w:cstheme="minorHAnsi"/>
          <w:spacing w:val="-1"/>
          <w:u w:val="single"/>
        </w:rPr>
        <w:t>n</w:t>
      </w:r>
      <w:r w:rsidRPr="00CC42A1">
        <w:rPr>
          <w:rFonts w:cstheme="minorHAnsi"/>
          <w:u w:val="single"/>
        </w:rPr>
        <w:t>f</w:t>
      </w:r>
      <w:r w:rsidRPr="00CC42A1">
        <w:rPr>
          <w:rFonts w:cstheme="minorHAnsi"/>
          <w:spacing w:val="1"/>
          <w:u w:val="single"/>
        </w:rPr>
        <w:t>o</w:t>
      </w:r>
      <w:r w:rsidRPr="00CC42A1">
        <w:rPr>
          <w:rFonts w:cstheme="minorHAnsi"/>
          <w:spacing w:val="-3"/>
          <w:u w:val="single"/>
        </w:rPr>
        <w:t>r</w:t>
      </w:r>
      <w:r w:rsidRPr="00CC42A1">
        <w:rPr>
          <w:rFonts w:cstheme="minorHAnsi"/>
          <w:spacing w:val="1"/>
          <w:u w:val="single"/>
        </w:rPr>
        <w:t>m</w:t>
      </w:r>
      <w:r w:rsidRPr="00CC42A1">
        <w:rPr>
          <w:rFonts w:cstheme="minorHAnsi"/>
          <w:spacing w:val="-3"/>
          <w:u w:val="single"/>
        </w:rPr>
        <w:t>a</w:t>
      </w:r>
      <w:r w:rsidRPr="00CC42A1">
        <w:rPr>
          <w:rFonts w:cstheme="minorHAnsi"/>
          <w:u w:val="single"/>
        </w:rPr>
        <w:t>ti</w:t>
      </w:r>
      <w:r w:rsidRPr="00CC42A1">
        <w:rPr>
          <w:rFonts w:cstheme="minorHAnsi"/>
          <w:spacing w:val="1"/>
          <w:u w:val="single"/>
        </w:rPr>
        <w:t>o</w:t>
      </w:r>
      <w:r w:rsidRPr="00CC42A1">
        <w:rPr>
          <w:rFonts w:cstheme="minorHAnsi"/>
          <w:u w:val="single"/>
        </w:rPr>
        <w:t>n</w:t>
      </w:r>
      <w:r w:rsidRPr="00CC42A1">
        <w:rPr>
          <w:rFonts w:cstheme="minorHAnsi"/>
          <w:spacing w:val="-3"/>
          <w:u w:val="single"/>
        </w:rPr>
        <w:t xml:space="preserve"> </w:t>
      </w:r>
      <w:r w:rsidRPr="00CC42A1">
        <w:rPr>
          <w:rFonts w:cstheme="minorHAnsi"/>
          <w:spacing w:val="1"/>
          <w:u w:val="single"/>
        </w:rPr>
        <w:t>v</w:t>
      </w:r>
      <w:r w:rsidRPr="00CC42A1">
        <w:rPr>
          <w:rFonts w:cstheme="minorHAnsi"/>
          <w:u w:val="single"/>
        </w:rPr>
        <w:t>is</w:t>
      </w:r>
      <w:r w:rsidRPr="00CC42A1">
        <w:rPr>
          <w:rFonts w:cstheme="minorHAnsi"/>
          <w:spacing w:val="-1"/>
          <w:u w:val="single"/>
        </w:rPr>
        <w:t>i</w:t>
      </w:r>
      <w:r w:rsidRPr="00CC42A1">
        <w:rPr>
          <w:rFonts w:cstheme="minorHAnsi"/>
          <w:u w:val="single"/>
        </w:rPr>
        <w:t>t:</w:t>
      </w:r>
      <w:r w:rsidRPr="00CC42A1">
        <w:rPr>
          <w:rFonts w:cstheme="minorHAnsi"/>
        </w:rPr>
        <w:t xml:space="preserve">  </w:t>
      </w:r>
      <w:hyperlink r:id="rId12" w:history="1">
        <w:r w:rsidRPr="00CC42A1">
          <w:rPr>
            <w:rFonts w:cstheme="minorHAnsi"/>
            <w:color w:val="0000FF"/>
            <w:u w:val="single"/>
          </w:rPr>
          <w:t>http://www.wiltshire.gov.uk/communityandliving/mci-new.htm</w:t>
        </w:r>
      </w:hyperlink>
    </w:p>
    <w:p w14:paraId="394F3269" w14:textId="29978F1C" w:rsidR="00132C0E" w:rsidRPr="00AC7AA1" w:rsidRDefault="00363AC8" w:rsidP="00D53946">
      <w:pPr>
        <w:spacing w:after="0" w:line="240" w:lineRule="auto"/>
        <w:ind w:right="-303"/>
        <w:outlineLvl w:val="0"/>
        <w:rPr>
          <w:color w:val="0000FF"/>
          <w:sz w:val="20"/>
          <w:szCs w:val="20"/>
        </w:rPr>
      </w:pPr>
      <w:r>
        <w:rPr>
          <w:noProof/>
        </w:rPr>
        <w:drawing>
          <wp:anchor distT="0" distB="0" distL="114300" distR="114300" simplePos="0" relativeHeight="251683328" behindDoc="0" locked="0" layoutInCell="1" allowOverlap="1" wp14:anchorId="00F9FDC7" wp14:editId="2C41EFDC">
            <wp:simplePos x="0" y="0"/>
            <wp:positionH relativeFrom="column">
              <wp:posOffset>5511800</wp:posOffset>
            </wp:positionH>
            <wp:positionV relativeFrom="paragraph">
              <wp:posOffset>70485</wp:posOffset>
            </wp:positionV>
            <wp:extent cx="981710" cy="636270"/>
            <wp:effectExtent l="0" t="0" r="8890" b="0"/>
            <wp:wrapSquare wrapText="bothSides"/>
            <wp:docPr id="4" name="Picture 4" descr="C:\Users\Kevin.ladner\AppData\Local\Microsoft\Windows\Temporary Internet Files\Content.Outlook\F85G5AK6\New RHQ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vin.ladner\AppData\Local\Microsoft\Windows\Temporary Internet Files\Content.Outlook\F85G5AK6\New RHQ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710" cy="636270"/>
                    </a:xfrm>
                    <a:prstGeom prst="rect">
                      <a:avLst/>
                    </a:prstGeom>
                    <a:noFill/>
                    <a:ln>
                      <a:noFill/>
                    </a:ln>
                  </pic:spPr>
                </pic:pic>
              </a:graphicData>
            </a:graphic>
            <wp14:sizeRelH relativeFrom="page">
              <wp14:pctWidth>0</wp14:pctWidth>
            </wp14:sizeRelH>
            <wp14:sizeRelV relativeFrom="page">
              <wp14:pctHeight>0</wp14:pctHeight>
            </wp14:sizeRelV>
          </wp:anchor>
        </w:drawing>
      </w:r>
      <w:r w:rsidR="00AF6F8E">
        <w:rPr>
          <w:noProof/>
        </w:rPr>
        <w:drawing>
          <wp:anchor distT="0" distB="0" distL="114300" distR="114300" simplePos="0" relativeHeight="251681280" behindDoc="0" locked="0" layoutInCell="1" allowOverlap="1" wp14:anchorId="73F3050F" wp14:editId="23961E43">
            <wp:simplePos x="0" y="0"/>
            <wp:positionH relativeFrom="column">
              <wp:posOffset>4139565</wp:posOffset>
            </wp:positionH>
            <wp:positionV relativeFrom="paragraph">
              <wp:posOffset>59690</wp:posOffset>
            </wp:positionV>
            <wp:extent cx="1078230" cy="640080"/>
            <wp:effectExtent l="0" t="0" r="762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078230" cy="640080"/>
                    </a:xfrm>
                    <a:prstGeom prst="rect">
                      <a:avLst/>
                    </a:prstGeom>
                  </pic:spPr>
                </pic:pic>
              </a:graphicData>
            </a:graphic>
            <wp14:sizeRelH relativeFrom="page">
              <wp14:pctWidth>0</wp14:pctWidth>
            </wp14:sizeRelH>
            <wp14:sizeRelV relativeFrom="page">
              <wp14:pctHeight>0</wp14:pctHeight>
            </wp14:sizeRelV>
          </wp:anchor>
        </w:drawing>
      </w:r>
      <w:r w:rsidR="00AC7AA1" w:rsidRPr="00AC7AA1">
        <w:rPr>
          <w:noProof/>
          <w:color w:val="0000FF"/>
          <w:sz w:val="20"/>
          <w:szCs w:val="20"/>
        </w:rPr>
        <w:drawing>
          <wp:anchor distT="0" distB="0" distL="114300" distR="114300" simplePos="0" relativeHeight="251679232" behindDoc="0" locked="0" layoutInCell="1" allowOverlap="1" wp14:anchorId="72B3D70C" wp14:editId="5604FB34">
            <wp:simplePos x="0" y="0"/>
            <wp:positionH relativeFrom="column">
              <wp:posOffset>2828925</wp:posOffset>
            </wp:positionH>
            <wp:positionV relativeFrom="paragraph">
              <wp:posOffset>104775</wp:posOffset>
            </wp:positionV>
            <wp:extent cx="951230" cy="603250"/>
            <wp:effectExtent l="0" t="0" r="1270" b="6350"/>
            <wp:wrapSquare wrapText="bothSides"/>
            <wp:docPr id="6" name="Picture 6" descr="C:\Users\Kevin.ladner\AppData\Local\Microsoft\Windows\Temporary Internet Files\Content.Outlook\F85G5AK6\Tidworth LAHGEN 170531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vin.ladner\AppData\Local\Microsoft\Windows\Temporary Internet Files\Content.Outlook\F85G5AK6\Tidworth LAHGEN 17053103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1230" cy="60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C7AA1">
        <w:rPr>
          <w:noProof/>
          <w:color w:val="0000FF"/>
          <w:sz w:val="20"/>
          <w:szCs w:val="20"/>
        </w:rPr>
        <w:drawing>
          <wp:anchor distT="0" distB="0" distL="114300" distR="114300" simplePos="0" relativeHeight="251680256" behindDoc="0" locked="0" layoutInCell="1" allowOverlap="1" wp14:anchorId="5E5264B3" wp14:editId="00584235">
            <wp:simplePos x="0" y="0"/>
            <wp:positionH relativeFrom="column">
              <wp:posOffset>1456690</wp:posOffset>
            </wp:positionH>
            <wp:positionV relativeFrom="paragraph">
              <wp:posOffset>60325</wp:posOffset>
            </wp:positionV>
            <wp:extent cx="974725" cy="648970"/>
            <wp:effectExtent l="0" t="0" r="0" b="0"/>
            <wp:wrapSquare wrapText="bothSides"/>
            <wp:docPr id="7" name="Picture 7" descr="C:\Users\Kevin.ladner\AppData\Local\Microsoft\Windows\Temporary Internet Files\Content.Outlook\F85G5AK6\Larkhill LA0 680 17053102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vin.ladner\AppData\Local\Microsoft\Windows\Temporary Internet Files\Content.Outlook\F85G5AK6\Larkhill LA0 680 170531022 (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4725"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AC7AA1" w:rsidRPr="00AC7AA1">
        <w:rPr>
          <w:noProof/>
        </w:rPr>
        <w:drawing>
          <wp:anchor distT="0" distB="0" distL="114300" distR="114300" simplePos="0" relativeHeight="251649536" behindDoc="1" locked="0" layoutInCell="1" allowOverlap="1" wp14:anchorId="5FD2279B" wp14:editId="49E215E0">
            <wp:simplePos x="0" y="0"/>
            <wp:positionH relativeFrom="page">
              <wp:posOffset>527050</wp:posOffset>
            </wp:positionH>
            <wp:positionV relativeFrom="paragraph">
              <wp:posOffset>103505</wp:posOffset>
            </wp:positionV>
            <wp:extent cx="904240" cy="5994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4240" cy="599440"/>
                    </a:xfrm>
                    <a:prstGeom prst="rect">
                      <a:avLst/>
                    </a:prstGeom>
                    <a:noFill/>
                  </pic:spPr>
                </pic:pic>
              </a:graphicData>
            </a:graphic>
            <wp14:sizeRelH relativeFrom="page">
              <wp14:pctWidth>0</wp14:pctWidth>
            </wp14:sizeRelH>
            <wp14:sizeRelV relativeFrom="page">
              <wp14:pctHeight>0</wp14:pctHeight>
            </wp14:sizeRelV>
          </wp:anchor>
        </w:drawing>
      </w:r>
      <w:r w:rsidR="00AC7AA1" w:rsidRPr="00AC7AA1">
        <w:rPr>
          <w:color w:val="0000FF"/>
          <w:sz w:val="20"/>
          <w:szCs w:val="20"/>
        </w:rPr>
        <w:t xml:space="preserve">    </w:t>
      </w:r>
    </w:p>
    <w:sectPr w:rsidR="00132C0E" w:rsidRPr="00AC7AA1" w:rsidSect="00206B21">
      <w:type w:val="continuous"/>
      <w:pgSz w:w="11920" w:h="16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06077"/>
    <w:multiLevelType w:val="hybridMultilevel"/>
    <w:tmpl w:val="264C7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6E5F20"/>
    <w:multiLevelType w:val="hybridMultilevel"/>
    <w:tmpl w:val="3AA682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4E67C21"/>
    <w:multiLevelType w:val="hybridMultilevel"/>
    <w:tmpl w:val="C46AAF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C411660"/>
    <w:multiLevelType w:val="hybridMultilevel"/>
    <w:tmpl w:val="15E0AE94"/>
    <w:lvl w:ilvl="0" w:tplc="611E3DD8">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326046"/>
    <w:multiLevelType w:val="hybridMultilevel"/>
    <w:tmpl w:val="F6129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340E59"/>
    <w:multiLevelType w:val="hybridMultilevel"/>
    <w:tmpl w:val="897252E6"/>
    <w:lvl w:ilvl="0" w:tplc="08090019">
      <w:start w:val="1"/>
      <w:numFmt w:val="lowerLetter"/>
      <w:lvlText w:val="%1."/>
      <w:lvlJc w:val="left"/>
      <w:pPr>
        <w:ind w:left="36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4B5D7A3D"/>
    <w:multiLevelType w:val="hybridMultilevel"/>
    <w:tmpl w:val="81227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2A28EF"/>
    <w:multiLevelType w:val="hybridMultilevel"/>
    <w:tmpl w:val="1778A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D43B1C"/>
    <w:multiLevelType w:val="hybridMultilevel"/>
    <w:tmpl w:val="BC70C9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FE384E"/>
    <w:multiLevelType w:val="hybridMultilevel"/>
    <w:tmpl w:val="6CAEDA4A"/>
    <w:lvl w:ilvl="0" w:tplc="92623962">
      <w:start w:val="3"/>
      <w:numFmt w:val="bullet"/>
      <w:lvlText w:val="-"/>
      <w:lvlJc w:val="left"/>
      <w:pPr>
        <w:ind w:left="72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F1225C"/>
    <w:multiLevelType w:val="hybridMultilevel"/>
    <w:tmpl w:val="9EB05C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B159CA"/>
    <w:multiLevelType w:val="hybridMultilevel"/>
    <w:tmpl w:val="C4349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AF1761"/>
    <w:multiLevelType w:val="hybridMultilevel"/>
    <w:tmpl w:val="3D0094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3"/>
  </w:num>
  <w:num w:numId="4">
    <w:abstractNumId w:val="6"/>
  </w:num>
  <w:num w:numId="5">
    <w:abstractNumId w:val="9"/>
  </w:num>
  <w:num w:numId="6">
    <w:abstractNumId w:val="10"/>
  </w:num>
  <w:num w:numId="7">
    <w:abstractNumId w:val="5"/>
  </w:num>
  <w:num w:numId="8">
    <w:abstractNumId w:val="1"/>
  </w:num>
  <w:num w:numId="9">
    <w:abstractNumId w:val="4"/>
  </w:num>
  <w:num w:numId="10">
    <w:abstractNumId w:val="2"/>
  </w:num>
  <w:num w:numId="11">
    <w:abstractNumId w:val="11"/>
  </w:num>
  <w:num w:numId="12">
    <w:abstractNumId w:val="1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A12"/>
    <w:rsid w:val="00004B51"/>
    <w:rsid w:val="000138E7"/>
    <w:rsid w:val="0001434E"/>
    <w:rsid w:val="0001469E"/>
    <w:rsid w:val="0002054C"/>
    <w:rsid w:val="00020A93"/>
    <w:rsid w:val="00021257"/>
    <w:rsid w:val="0002159C"/>
    <w:rsid w:val="000223DF"/>
    <w:rsid w:val="00035070"/>
    <w:rsid w:val="000369D6"/>
    <w:rsid w:val="00036FF9"/>
    <w:rsid w:val="00037DDB"/>
    <w:rsid w:val="000416E9"/>
    <w:rsid w:val="000420C9"/>
    <w:rsid w:val="00043A94"/>
    <w:rsid w:val="000640A1"/>
    <w:rsid w:val="00070618"/>
    <w:rsid w:val="00081FE4"/>
    <w:rsid w:val="00083E56"/>
    <w:rsid w:val="00087A10"/>
    <w:rsid w:val="00087A6C"/>
    <w:rsid w:val="00092E15"/>
    <w:rsid w:val="000A1409"/>
    <w:rsid w:val="000A29B6"/>
    <w:rsid w:val="000A3F7B"/>
    <w:rsid w:val="000B1DA9"/>
    <w:rsid w:val="000B4756"/>
    <w:rsid w:val="000C10E4"/>
    <w:rsid w:val="000C2DA8"/>
    <w:rsid w:val="000D509B"/>
    <w:rsid w:val="000D6A8D"/>
    <w:rsid w:val="000E3B84"/>
    <w:rsid w:val="000E6007"/>
    <w:rsid w:val="000F3B53"/>
    <w:rsid w:val="000F61B1"/>
    <w:rsid w:val="000F799A"/>
    <w:rsid w:val="00110F8B"/>
    <w:rsid w:val="00116808"/>
    <w:rsid w:val="00116F68"/>
    <w:rsid w:val="00120723"/>
    <w:rsid w:val="001254E5"/>
    <w:rsid w:val="00132C0E"/>
    <w:rsid w:val="00133CDC"/>
    <w:rsid w:val="00134473"/>
    <w:rsid w:val="001371EC"/>
    <w:rsid w:val="00137F6A"/>
    <w:rsid w:val="00152C44"/>
    <w:rsid w:val="0015401F"/>
    <w:rsid w:val="001552E8"/>
    <w:rsid w:val="00160512"/>
    <w:rsid w:val="00163134"/>
    <w:rsid w:val="001677BA"/>
    <w:rsid w:val="001757D1"/>
    <w:rsid w:val="00176870"/>
    <w:rsid w:val="00176DB4"/>
    <w:rsid w:val="00186408"/>
    <w:rsid w:val="00187213"/>
    <w:rsid w:val="00190622"/>
    <w:rsid w:val="001964E3"/>
    <w:rsid w:val="001972E3"/>
    <w:rsid w:val="001A17AD"/>
    <w:rsid w:val="001A57E1"/>
    <w:rsid w:val="001B1A7F"/>
    <w:rsid w:val="001B2120"/>
    <w:rsid w:val="001B55DA"/>
    <w:rsid w:val="001C665B"/>
    <w:rsid w:val="001C7B7E"/>
    <w:rsid w:val="001D1187"/>
    <w:rsid w:val="001D5538"/>
    <w:rsid w:val="001E4B9C"/>
    <w:rsid w:val="001E52C4"/>
    <w:rsid w:val="001F29C5"/>
    <w:rsid w:val="001F2F40"/>
    <w:rsid w:val="002009DE"/>
    <w:rsid w:val="0020221E"/>
    <w:rsid w:val="00203207"/>
    <w:rsid w:val="00203285"/>
    <w:rsid w:val="00203F52"/>
    <w:rsid w:val="002043EB"/>
    <w:rsid w:val="00206B21"/>
    <w:rsid w:val="0021071F"/>
    <w:rsid w:val="002112C1"/>
    <w:rsid w:val="002125C9"/>
    <w:rsid w:val="00212E5A"/>
    <w:rsid w:val="0022213D"/>
    <w:rsid w:val="00223C92"/>
    <w:rsid w:val="002256FE"/>
    <w:rsid w:val="002349A0"/>
    <w:rsid w:val="00236F29"/>
    <w:rsid w:val="002371AB"/>
    <w:rsid w:val="00241AFC"/>
    <w:rsid w:val="00242362"/>
    <w:rsid w:val="00242DEA"/>
    <w:rsid w:val="002464E9"/>
    <w:rsid w:val="002620AD"/>
    <w:rsid w:val="00267435"/>
    <w:rsid w:val="00271608"/>
    <w:rsid w:val="00271FFD"/>
    <w:rsid w:val="00274B25"/>
    <w:rsid w:val="0029063F"/>
    <w:rsid w:val="00291575"/>
    <w:rsid w:val="00296099"/>
    <w:rsid w:val="002A4843"/>
    <w:rsid w:val="002A7E07"/>
    <w:rsid w:val="002A7FEA"/>
    <w:rsid w:val="002B133F"/>
    <w:rsid w:val="002B5CF1"/>
    <w:rsid w:val="002C0108"/>
    <w:rsid w:val="002C484D"/>
    <w:rsid w:val="002D7D5F"/>
    <w:rsid w:val="002E3C0D"/>
    <w:rsid w:val="002E4483"/>
    <w:rsid w:val="002F1341"/>
    <w:rsid w:val="002F19FF"/>
    <w:rsid w:val="00300883"/>
    <w:rsid w:val="003021E3"/>
    <w:rsid w:val="003107BE"/>
    <w:rsid w:val="00316D2F"/>
    <w:rsid w:val="003170FB"/>
    <w:rsid w:val="00321E9B"/>
    <w:rsid w:val="0032278D"/>
    <w:rsid w:val="0032461F"/>
    <w:rsid w:val="00324905"/>
    <w:rsid w:val="00326751"/>
    <w:rsid w:val="00327DE7"/>
    <w:rsid w:val="00334FEB"/>
    <w:rsid w:val="00335448"/>
    <w:rsid w:val="00335616"/>
    <w:rsid w:val="00337B59"/>
    <w:rsid w:val="0034010C"/>
    <w:rsid w:val="00344330"/>
    <w:rsid w:val="003461AC"/>
    <w:rsid w:val="00347EFA"/>
    <w:rsid w:val="00351E24"/>
    <w:rsid w:val="003622E4"/>
    <w:rsid w:val="0036254D"/>
    <w:rsid w:val="00363AC8"/>
    <w:rsid w:val="00371DD0"/>
    <w:rsid w:val="003765D8"/>
    <w:rsid w:val="00387552"/>
    <w:rsid w:val="003878AC"/>
    <w:rsid w:val="0039432A"/>
    <w:rsid w:val="00395342"/>
    <w:rsid w:val="003A0723"/>
    <w:rsid w:val="003A1450"/>
    <w:rsid w:val="003A2108"/>
    <w:rsid w:val="003A555B"/>
    <w:rsid w:val="003A5FE0"/>
    <w:rsid w:val="003C0AD8"/>
    <w:rsid w:val="003C1A4D"/>
    <w:rsid w:val="003C3F80"/>
    <w:rsid w:val="003D5099"/>
    <w:rsid w:val="003D70CC"/>
    <w:rsid w:val="003E13DF"/>
    <w:rsid w:val="003E20FD"/>
    <w:rsid w:val="003E586A"/>
    <w:rsid w:val="003E68E1"/>
    <w:rsid w:val="003F03D5"/>
    <w:rsid w:val="003F128B"/>
    <w:rsid w:val="003F53F3"/>
    <w:rsid w:val="003F62A7"/>
    <w:rsid w:val="003F7CBC"/>
    <w:rsid w:val="004010A9"/>
    <w:rsid w:val="00403561"/>
    <w:rsid w:val="00405A71"/>
    <w:rsid w:val="00411D46"/>
    <w:rsid w:val="0041299F"/>
    <w:rsid w:val="00413658"/>
    <w:rsid w:val="00416B5F"/>
    <w:rsid w:val="00432DF9"/>
    <w:rsid w:val="004351D4"/>
    <w:rsid w:val="0044206C"/>
    <w:rsid w:val="00443322"/>
    <w:rsid w:val="0044545F"/>
    <w:rsid w:val="00450769"/>
    <w:rsid w:val="00452117"/>
    <w:rsid w:val="00456FF9"/>
    <w:rsid w:val="0045743C"/>
    <w:rsid w:val="00460A46"/>
    <w:rsid w:val="00466277"/>
    <w:rsid w:val="00474B33"/>
    <w:rsid w:val="00477261"/>
    <w:rsid w:val="00481C68"/>
    <w:rsid w:val="00484B35"/>
    <w:rsid w:val="00495CC9"/>
    <w:rsid w:val="004A1D89"/>
    <w:rsid w:val="004A4339"/>
    <w:rsid w:val="004A43DF"/>
    <w:rsid w:val="004A5227"/>
    <w:rsid w:val="004A6378"/>
    <w:rsid w:val="004A72AA"/>
    <w:rsid w:val="004B1796"/>
    <w:rsid w:val="004B2F41"/>
    <w:rsid w:val="004B59C1"/>
    <w:rsid w:val="004B722C"/>
    <w:rsid w:val="004C1ED3"/>
    <w:rsid w:val="004C3C79"/>
    <w:rsid w:val="004C417B"/>
    <w:rsid w:val="004C50A5"/>
    <w:rsid w:val="004C6DE3"/>
    <w:rsid w:val="004D2315"/>
    <w:rsid w:val="004D27B0"/>
    <w:rsid w:val="004D51EB"/>
    <w:rsid w:val="004D66CD"/>
    <w:rsid w:val="004E24A3"/>
    <w:rsid w:val="004E2C95"/>
    <w:rsid w:val="004E6947"/>
    <w:rsid w:val="004F0010"/>
    <w:rsid w:val="004F0235"/>
    <w:rsid w:val="004F1B1B"/>
    <w:rsid w:val="004F20A9"/>
    <w:rsid w:val="004F28E2"/>
    <w:rsid w:val="004F2C2A"/>
    <w:rsid w:val="004F6F51"/>
    <w:rsid w:val="004F76A0"/>
    <w:rsid w:val="00501513"/>
    <w:rsid w:val="00514F4F"/>
    <w:rsid w:val="0052349D"/>
    <w:rsid w:val="00530BB3"/>
    <w:rsid w:val="00531EC1"/>
    <w:rsid w:val="00535626"/>
    <w:rsid w:val="00536D2E"/>
    <w:rsid w:val="00550087"/>
    <w:rsid w:val="00556046"/>
    <w:rsid w:val="00560587"/>
    <w:rsid w:val="00561628"/>
    <w:rsid w:val="00565457"/>
    <w:rsid w:val="00567DE2"/>
    <w:rsid w:val="0057298C"/>
    <w:rsid w:val="00577011"/>
    <w:rsid w:val="005802F6"/>
    <w:rsid w:val="0058088F"/>
    <w:rsid w:val="005833EE"/>
    <w:rsid w:val="00583DEB"/>
    <w:rsid w:val="005944F0"/>
    <w:rsid w:val="005A1517"/>
    <w:rsid w:val="005A1BD3"/>
    <w:rsid w:val="005A371A"/>
    <w:rsid w:val="005B63B1"/>
    <w:rsid w:val="005C3338"/>
    <w:rsid w:val="005C5AAD"/>
    <w:rsid w:val="005C7457"/>
    <w:rsid w:val="005F33AE"/>
    <w:rsid w:val="005F5D8F"/>
    <w:rsid w:val="005F5D97"/>
    <w:rsid w:val="00600C32"/>
    <w:rsid w:val="00610AB8"/>
    <w:rsid w:val="006112C8"/>
    <w:rsid w:val="00611FC5"/>
    <w:rsid w:val="0062117F"/>
    <w:rsid w:val="00627280"/>
    <w:rsid w:val="0063468C"/>
    <w:rsid w:val="00636224"/>
    <w:rsid w:val="00636429"/>
    <w:rsid w:val="0064047A"/>
    <w:rsid w:val="006439ED"/>
    <w:rsid w:val="006475FB"/>
    <w:rsid w:val="00652E68"/>
    <w:rsid w:val="00657EED"/>
    <w:rsid w:val="00661C72"/>
    <w:rsid w:val="006631DA"/>
    <w:rsid w:val="006756BC"/>
    <w:rsid w:val="00676120"/>
    <w:rsid w:val="006857A3"/>
    <w:rsid w:val="00696645"/>
    <w:rsid w:val="00697DA9"/>
    <w:rsid w:val="006A16F6"/>
    <w:rsid w:val="006B0237"/>
    <w:rsid w:val="006D0210"/>
    <w:rsid w:val="006D4248"/>
    <w:rsid w:val="006E699A"/>
    <w:rsid w:val="006F0E34"/>
    <w:rsid w:val="006F2254"/>
    <w:rsid w:val="006F2E03"/>
    <w:rsid w:val="006F568F"/>
    <w:rsid w:val="007032A4"/>
    <w:rsid w:val="00712E21"/>
    <w:rsid w:val="00714101"/>
    <w:rsid w:val="00714BE2"/>
    <w:rsid w:val="00722944"/>
    <w:rsid w:val="007231DB"/>
    <w:rsid w:val="007236FD"/>
    <w:rsid w:val="00727574"/>
    <w:rsid w:val="00731422"/>
    <w:rsid w:val="00742606"/>
    <w:rsid w:val="00743A34"/>
    <w:rsid w:val="0075102A"/>
    <w:rsid w:val="007513CC"/>
    <w:rsid w:val="007532C8"/>
    <w:rsid w:val="007560BE"/>
    <w:rsid w:val="0075782E"/>
    <w:rsid w:val="0076342F"/>
    <w:rsid w:val="0077036F"/>
    <w:rsid w:val="007724D0"/>
    <w:rsid w:val="00780ADC"/>
    <w:rsid w:val="00781AC8"/>
    <w:rsid w:val="00787769"/>
    <w:rsid w:val="007926B0"/>
    <w:rsid w:val="00796BD6"/>
    <w:rsid w:val="007A0CD9"/>
    <w:rsid w:val="007A1378"/>
    <w:rsid w:val="007B4303"/>
    <w:rsid w:val="007B6B65"/>
    <w:rsid w:val="007C02BB"/>
    <w:rsid w:val="007C4366"/>
    <w:rsid w:val="007C61FD"/>
    <w:rsid w:val="007D26E0"/>
    <w:rsid w:val="007D6701"/>
    <w:rsid w:val="007E169E"/>
    <w:rsid w:val="007E29F5"/>
    <w:rsid w:val="007E52BF"/>
    <w:rsid w:val="007E5927"/>
    <w:rsid w:val="007E7E32"/>
    <w:rsid w:val="007F29C5"/>
    <w:rsid w:val="007F2FE4"/>
    <w:rsid w:val="007F374F"/>
    <w:rsid w:val="007F52F5"/>
    <w:rsid w:val="007F60DA"/>
    <w:rsid w:val="008010BD"/>
    <w:rsid w:val="00803519"/>
    <w:rsid w:val="00807127"/>
    <w:rsid w:val="0081174E"/>
    <w:rsid w:val="00812A13"/>
    <w:rsid w:val="008167A2"/>
    <w:rsid w:val="00817633"/>
    <w:rsid w:val="008206B3"/>
    <w:rsid w:val="00821684"/>
    <w:rsid w:val="00822360"/>
    <w:rsid w:val="00823553"/>
    <w:rsid w:val="00830057"/>
    <w:rsid w:val="008320F8"/>
    <w:rsid w:val="008338EC"/>
    <w:rsid w:val="008501E5"/>
    <w:rsid w:val="008535C8"/>
    <w:rsid w:val="00853C6F"/>
    <w:rsid w:val="008566B4"/>
    <w:rsid w:val="00857AED"/>
    <w:rsid w:val="008636E8"/>
    <w:rsid w:val="00863A36"/>
    <w:rsid w:val="00865BB4"/>
    <w:rsid w:val="00866DA4"/>
    <w:rsid w:val="00871A19"/>
    <w:rsid w:val="0087240B"/>
    <w:rsid w:val="00872F24"/>
    <w:rsid w:val="00876097"/>
    <w:rsid w:val="008827B7"/>
    <w:rsid w:val="00892712"/>
    <w:rsid w:val="008A2578"/>
    <w:rsid w:val="008B097D"/>
    <w:rsid w:val="008B135F"/>
    <w:rsid w:val="008B13C1"/>
    <w:rsid w:val="008B5755"/>
    <w:rsid w:val="008C4714"/>
    <w:rsid w:val="008C48A8"/>
    <w:rsid w:val="008C4925"/>
    <w:rsid w:val="008C7721"/>
    <w:rsid w:val="008D13AD"/>
    <w:rsid w:val="008D5F3E"/>
    <w:rsid w:val="008D726D"/>
    <w:rsid w:val="008E1243"/>
    <w:rsid w:val="008E1392"/>
    <w:rsid w:val="008F18D8"/>
    <w:rsid w:val="008F3847"/>
    <w:rsid w:val="008F479A"/>
    <w:rsid w:val="008F4C68"/>
    <w:rsid w:val="00900AB3"/>
    <w:rsid w:val="00900E90"/>
    <w:rsid w:val="00903959"/>
    <w:rsid w:val="009060CF"/>
    <w:rsid w:val="00906698"/>
    <w:rsid w:val="00910455"/>
    <w:rsid w:val="00912E05"/>
    <w:rsid w:val="00914B89"/>
    <w:rsid w:val="009163A9"/>
    <w:rsid w:val="0092024C"/>
    <w:rsid w:val="00920C16"/>
    <w:rsid w:val="00921849"/>
    <w:rsid w:val="009218C4"/>
    <w:rsid w:val="00923B8F"/>
    <w:rsid w:val="00926016"/>
    <w:rsid w:val="0092755B"/>
    <w:rsid w:val="00927EBA"/>
    <w:rsid w:val="00931883"/>
    <w:rsid w:val="00931EF5"/>
    <w:rsid w:val="009326BE"/>
    <w:rsid w:val="00932CE8"/>
    <w:rsid w:val="00934691"/>
    <w:rsid w:val="00935717"/>
    <w:rsid w:val="00936957"/>
    <w:rsid w:val="009373AE"/>
    <w:rsid w:val="009426E2"/>
    <w:rsid w:val="00942F86"/>
    <w:rsid w:val="0094318C"/>
    <w:rsid w:val="00947BFE"/>
    <w:rsid w:val="00947E47"/>
    <w:rsid w:val="00955678"/>
    <w:rsid w:val="00960C2F"/>
    <w:rsid w:val="00970DB7"/>
    <w:rsid w:val="00972B93"/>
    <w:rsid w:val="009816C2"/>
    <w:rsid w:val="009917AE"/>
    <w:rsid w:val="00993674"/>
    <w:rsid w:val="00993C88"/>
    <w:rsid w:val="009B0170"/>
    <w:rsid w:val="009B381F"/>
    <w:rsid w:val="009B77F2"/>
    <w:rsid w:val="009C0DE0"/>
    <w:rsid w:val="009C21EA"/>
    <w:rsid w:val="009C7EE7"/>
    <w:rsid w:val="009D38F1"/>
    <w:rsid w:val="009E0121"/>
    <w:rsid w:val="009E252D"/>
    <w:rsid w:val="009E2DF0"/>
    <w:rsid w:val="009E3CBA"/>
    <w:rsid w:val="009E60C6"/>
    <w:rsid w:val="009E6435"/>
    <w:rsid w:val="009F294B"/>
    <w:rsid w:val="009F3C20"/>
    <w:rsid w:val="009F4B4E"/>
    <w:rsid w:val="00A10A62"/>
    <w:rsid w:val="00A11B02"/>
    <w:rsid w:val="00A12F97"/>
    <w:rsid w:val="00A1448A"/>
    <w:rsid w:val="00A15016"/>
    <w:rsid w:val="00A217A9"/>
    <w:rsid w:val="00A2363A"/>
    <w:rsid w:val="00A26534"/>
    <w:rsid w:val="00A316A7"/>
    <w:rsid w:val="00A31E58"/>
    <w:rsid w:val="00A32B60"/>
    <w:rsid w:val="00A337B8"/>
    <w:rsid w:val="00A36B52"/>
    <w:rsid w:val="00A372DF"/>
    <w:rsid w:val="00A37BD2"/>
    <w:rsid w:val="00A441FD"/>
    <w:rsid w:val="00A458B1"/>
    <w:rsid w:val="00A5198B"/>
    <w:rsid w:val="00A55459"/>
    <w:rsid w:val="00A55A97"/>
    <w:rsid w:val="00A64EAA"/>
    <w:rsid w:val="00A674D0"/>
    <w:rsid w:val="00A74BBD"/>
    <w:rsid w:val="00A75A3B"/>
    <w:rsid w:val="00A75BB2"/>
    <w:rsid w:val="00A81848"/>
    <w:rsid w:val="00A825D1"/>
    <w:rsid w:val="00A82E0F"/>
    <w:rsid w:val="00A847AB"/>
    <w:rsid w:val="00A84F0A"/>
    <w:rsid w:val="00A863CF"/>
    <w:rsid w:val="00A90CA2"/>
    <w:rsid w:val="00A97056"/>
    <w:rsid w:val="00AA5979"/>
    <w:rsid w:val="00AA7266"/>
    <w:rsid w:val="00AA726C"/>
    <w:rsid w:val="00AB1433"/>
    <w:rsid w:val="00AB4E17"/>
    <w:rsid w:val="00AB7643"/>
    <w:rsid w:val="00AC3B2F"/>
    <w:rsid w:val="00AC65CD"/>
    <w:rsid w:val="00AC7AA1"/>
    <w:rsid w:val="00AD2878"/>
    <w:rsid w:val="00AD7301"/>
    <w:rsid w:val="00AE10BD"/>
    <w:rsid w:val="00AE2339"/>
    <w:rsid w:val="00AF04C6"/>
    <w:rsid w:val="00AF0CD8"/>
    <w:rsid w:val="00AF23AC"/>
    <w:rsid w:val="00AF6F8E"/>
    <w:rsid w:val="00B022F7"/>
    <w:rsid w:val="00B045A9"/>
    <w:rsid w:val="00B04D93"/>
    <w:rsid w:val="00B0781D"/>
    <w:rsid w:val="00B15DF4"/>
    <w:rsid w:val="00B20FEC"/>
    <w:rsid w:val="00B21C48"/>
    <w:rsid w:val="00B223B0"/>
    <w:rsid w:val="00B23F93"/>
    <w:rsid w:val="00B32888"/>
    <w:rsid w:val="00B3331D"/>
    <w:rsid w:val="00B34541"/>
    <w:rsid w:val="00B35436"/>
    <w:rsid w:val="00B4165A"/>
    <w:rsid w:val="00B420CA"/>
    <w:rsid w:val="00B43E5F"/>
    <w:rsid w:val="00B53EA0"/>
    <w:rsid w:val="00B54D23"/>
    <w:rsid w:val="00B6601C"/>
    <w:rsid w:val="00B666D6"/>
    <w:rsid w:val="00B6712F"/>
    <w:rsid w:val="00B7282D"/>
    <w:rsid w:val="00B80243"/>
    <w:rsid w:val="00B81A83"/>
    <w:rsid w:val="00B852C2"/>
    <w:rsid w:val="00B90694"/>
    <w:rsid w:val="00B91322"/>
    <w:rsid w:val="00B93600"/>
    <w:rsid w:val="00B97ECB"/>
    <w:rsid w:val="00BA1AC3"/>
    <w:rsid w:val="00BA3335"/>
    <w:rsid w:val="00BA4A2A"/>
    <w:rsid w:val="00BB1B39"/>
    <w:rsid w:val="00BB5FFA"/>
    <w:rsid w:val="00BB77C9"/>
    <w:rsid w:val="00BC0D66"/>
    <w:rsid w:val="00BC1579"/>
    <w:rsid w:val="00BC5AA8"/>
    <w:rsid w:val="00BC7FB0"/>
    <w:rsid w:val="00BD071E"/>
    <w:rsid w:val="00BD4545"/>
    <w:rsid w:val="00BD572B"/>
    <w:rsid w:val="00BD5BB6"/>
    <w:rsid w:val="00BD6131"/>
    <w:rsid w:val="00BE2C65"/>
    <w:rsid w:val="00BE2E90"/>
    <w:rsid w:val="00BE4493"/>
    <w:rsid w:val="00BF28C4"/>
    <w:rsid w:val="00BF4162"/>
    <w:rsid w:val="00BF5313"/>
    <w:rsid w:val="00BF683F"/>
    <w:rsid w:val="00C021B1"/>
    <w:rsid w:val="00C05CE2"/>
    <w:rsid w:val="00C071D5"/>
    <w:rsid w:val="00C07600"/>
    <w:rsid w:val="00C14A1F"/>
    <w:rsid w:val="00C1704C"/>
    <w:rsid w:val="00C34473"/>
    <w:rsid w:val="00C3502C"/>
    <w:rsid w:val="00C350C0"/>
    <w:rsid w:val="00C42CAB"/>
    <w:rsid w:val="00C44594"/>
    <w:rsid w:val="00C44B31"/>
    <w:rsid w:val="00C45832"/>
    <w:rsid w:val="00C51BAC"/>
    <w:rsid w:val="00C61B96"/>
    <w:rsid w:val="00C62BF1"/>
    <w:rsid w:val="00C6302B"/>
    <w:rsid w:val="00C6437C"/>
    <w:rsid w:val="00C6570A"/>
    <w:rsid w:val="00C65DA8"/>
    <w:rsid w:val="00C6673F"/>
    <w:rsid w:val="00C71A16"/>
    <w:rsid w:val="00C72D45"/>
    <w:rsid w:val="00C774EC"/>
    <w:rsid w:val="00C81A12"/>
    <w:rsid w:val="00C8393C"/>
    <w:rsid w:val="00C854A9"/>
    <w:rsid w:val="00C91EE3"/>
    <w:rsid w:val="00C97271"/>
    <w:rsid w:val="00CB018D"/>
    <w:rsid w:val="00CB133B"/>
    <w:rsid w:val="00CC0F9F"/>
    <w:rsid w:val="00CC42A1"/>
    <w:rsid w:val="00CC4D31"/>
    <w:rsid w:val="00CD3B52"/>
    <w:rsid w:val="00CD3BD9"/>
    <w:rsid w:val="00CD417A"/>
    <w:rsid w:val="00CD41B6"/>
    <w:rsid w:val="00CD71EF"/>
    <w:rsid w:val="00CD75BA"/>
    <w:rsid w:val="00CE1CD1"/>
    <w:rsid w:val="00CE7545"/>
    <w:rsid w:val="00CF0B67"/>
    <w:rsid w:val="00CF26D2"/>
    <w:rsid w:val="00CF5ED3"/>
    <w:rsid w:val="00D03497"/>
    <w:rsid w:val="00D12087"/>
    <w:rsid w:val="00D1477E"/>
    <w:rsid w:val="00D1525C"/>
    <w:rsid w:val="00D177E4"/>
    <w:rsid w:val="00D17E13"/>
    <w:rsid w:val="00D218DF"/>
    <w:rsid w:val="00D32705"/>
    <w:rsid w:val="00D3279B"/>
    <w:rsid w:val="00D34BD7"/>
    <w:rsid w:val="00D35FF1"/>
    <w:rsid w:val="00D366D4"/>
    <w:rsid w:val="00D366D7"/>
    <w:rsid w:val="00D41694"/>
    <w:rsid w:val="00D41AE8"/>
    <w:rsid w:val="00D43EA8"/>
    <w:rsid w:val="00D44AC5"/>
    <w:rsid w:val="00D4522E"/>
    <w:rsid w:val="00D50353"/>
    <w:rsid w:val="00D5210A"/>
    <w:rsid w:val="00D53946"/>
    <w:rsid w:val="00D54A71"/>
    <w:rsid w:val="00D74E7F"/>
    <w:rsid w:val="00D7651D"/>
    <w:rsid w:val="00D81217"/>
    <w:rsid w:val="00D81FA3"/>
    <w:rsid w:val="00D85F00"/>
    <w:rsid w:val="00D86356"/>
    <w:rsid w:val="00D93E3F"/>
    <w:rsid w:val="00D94FE1"/>
    <w:rsid w:val="00D97EC2"/>
    <w:rsid w:val="00DA256A"/>
    <w:rsid w:val="00DB4F1F"/>
    <w:rsid w:val="00DC35F7"/>
    <w:rsid w:val="00DC5B35"/>
    <w:rsid w:val="00DD49A3"/>
    <w:rsid w:val="00DE03BC"/>
    <w:rsid w:val="00DE0743"/>
    <w:rsid w:val="00DF3F3B"/>
    <w:rsid w:val="00DF5127"/>
    <w:rsid w:val="00DF5ABC"/>
    <w:rsid w:val="00DF7034"/>
    <w:rsid w:val="00DF7EF6"/>
    <w:rsid w:val="00E01309"/>
    <w:rsid w:val="00E01889"/>
    <w:rsid w:val="00E04236"/>
    <w:rsid w:val="00E12A7B"/>
    <w:rsid w:val="00E1689C"/>
    <w:rsid w:val="00E20004"/>
    <w:rsid w:val="00E21186"/>
    <w:rsid w:val="00E22375"/>
    <w:rsid w:val="00E2479F"/>
    <w:rsid w:val="00E3249B"/>
    <w:rsid w:val="00E3286D"/>
    <w:rsid w:val="00E34C17"/>
    <w:rsid w:val="00E43199"/>
    <w:rsid w:val="00E43BE6"/>
    <w:rsid w:val="00E43D87"/>
    <w:rsid w:val="00E510AA"/>
    <w:rsid w:val="00E546A1"/>
    <w:rsid w:val="00E5571D"/>
    <w:rsid w:val="00E61A6D"/>
    <w:rsid w:val="00E651FF"/>
    <w:rsid w:val="00E65993"/>
    <w:rsid w:val="00E70339"/>
    <w:rsid w:val="00E7037F"/>
    <w:rsid w:val="00E74282"/>
    <w:rsid w:val="00E818C3"/>
    <w:rsid w:val="00E93C84"/>
    <w:rsid w:val="00E95580"/>
    <w:rsid w:val="00E9648A"/>
    <w:rsid w:val="00EA1041"/>
    <w:rsid w:val="00EA3887"/>
    <w:rsid w:val="00EA466D"/>
    <w:rsid w:val="00EA4CF0"/>
    <w:rsid w:val="00EA7083"/>
    <w:rsid w:val="00EB2318"/>
    <w:rsid w:val="00EB6CF6"/>
    <w:rsid w:val="00EC77FE"/>
    <w:rsid w:val="00ED06BB"/>
    <w:rsid w:val="00ED071C"/>
    <w:rsid w:val="00ED1DA6"/>
    <w:rsid w:val="00EF5CFD"/>
    <w:rsid w:val="00EF7BEF"/>
    <w:rsid w:val="00F02795"/>
    <w:rsid w:val="00F02F3D"/>
    <w:rsid w:val="00F0447D"/>
    <w:rsid w:val="00F10CA2"/>
    <w:rsid w:val="00F1100B"/>
    <w:rsid w:val="00F1160A"/>
    <w:rsid w:val="00F24485"/>
    <w:rsid w:val="00F40DAF"/>
    <w:rsid w:val="00F43DFA"/>
    <w:rsid w:val="00F54068"/>
    <w:rsid w:val="00F54960"/>
    <w:rsid w:val="00F60DC1"/>
    <w:rsid w:val="00F639C3"/>
    <w:rsid w:val="00F646DD"/>
    <w:rsid w:val="00F67B68"/>
    <w:rsid w:val="00F70E99"/>
    <w:rsid w:val="00F75A52"/>
    <w:rsid w:val="00F75BA7"/>
    <w:rsid w:val="00F848CE"/>
    <w:rsid w:val="00F90BD0"/>
    <w:rsid w:val="00F93471"/>
    <w:rsid w:val="00F96BA4"/>
    <w:rsid w:val="00FA34A6"/>
    <w:rsid w:val="00FA5F75"/>
    <w:rsid w:val="00FB2F3C"/>
    <w:rsid w:val="00FB4784"/>
    <w:rsid w:val="00FB51C9"/>
    <w:rsid w:val="00FB6657"/>
    <w:rsid w:val="00FC190E"/>
    <w:rsid w:val="00FC535D"/>
    <w:rsid w:val="00FD3C9E"/>
    <w:rsid w:val="00FD573F"/>
    <w:rsid w:val="00FD7E69"/>
    <w:rsid w:val="00FE170B"/>
    <w:rsid w:val="00FE20ED"/>
    <w:rsid w:val="00FE6F1D"/>
    <w:rsid w:val="00FF51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5201772"/>
  <w15:docId w15:val="{938E6F54-FBAC-43BC-9B33-2F8041895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locked="1"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semiHidden="1" w:uiPriority="59"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254"/>
  </w:style>
  <w:style w:type="paragraph" w:styleId="Heading1">
    <w:name w:val="heading 1"/>
    <w:basedOn w:val="Normal"/>
    <w:next w:val="Normal"/>
    <w:link w:val="Heading1Char"/>
    <w:uiPriority w:val="9"/>
    <w:qFormat/>
    <w:rsid w:val="00A84F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84F0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84F0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84F0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84F0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84F0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84F0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84F0A"/>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84F0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A84F0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locked/>
    <w:rsid w:val="00A84F0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locked/>
    <w:rsid w:val="00A84F0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locked/>
    <w:rsid w:val="00A84F0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locked/>
    <w:rsid w:val="00A84F0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locked/>
    <w:rsid w:val="00A84F0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locked/>
    <w:rsid w:val="00A84F0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locked/>
    <w:rsid w:val="00A84F0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locked/>
    <w:rsid w:val="00A84F0A"/>
    <w:rPr>
      <w:rFonts w:asciiTheme="majorHAnsi" w:eastAsiaTheme="majorEastAsia" w:hAnsiTheme="majorHAnsi" w:cstheme="majorBidi"/>
      <w:i/>
      <w:iCs/>
      <w:color w:val="404040" w:themeColor="text1" w:themeTint="BF"/>
      <w:sz w:val="20"/>
      <w:szCs w:val="20"/>
    </w:rPr>
  </w:style>
  <w:style w:type="paragraph" w:styleId="NoSpacing">
    <w:name w:val="No Spacing"/>
    <w:basedOn w:val="Normal"/>
    <w:link w:val="NoSpacingChar"/>
    <w:uiPriority w:val="1"/>
    <w:qFormat/>
    <w:rsid w:val="00A84F0A"/>
    <w:pPr>
      <w:spacing w:after="0" w:line="240" w:lineRule="auto"/>
    </w:pPr>
  </w:style>
  <w:style w:type="character" w:customStyle="1" w:styleId="NoSpacingChar">
    <w:name w:val="No Spacing Char"/>
    <w:basedOn w:val="DefaultParagraphFont"/>
    <w:link w:val="NoSpacing"/>
    <w:uiPriority w:val="1"/>
    <w:locked/>
    <w:rsid w:val="00853C6F"/>
  </w:style>
  <w:style w:type="character" w:styleId="Emphasis">
    <w:name w:val="Emphasis"/>
    <w:basedOn w:val="DefaultParagraphFont"/>
    <w:uiPriority w:val="20"/>
    <w:qFormat/>
    <w:rsid w:val="00A84F0A"/>
    <w:rPr>
      <w:i/>
      <w:iCs/>
    </w:rPr>
  </w:style>
  <w:style w:type="paragraph" w:styleId="BalloonText">
    <w:name w:val="Balloon Text"/>
    <w:basedOn w:val="Normal"/>
    <w:link w:val="BalloonTextChar"/>
    <w:uiPriority w:val="99"/>
    <w:semiHidden/>
    <w:rsid w:val="00C076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07600"/>
    <w:rPr>
      <w:rFonts w:ascii="Tahoma" w:hAnsi="Tahoma" w:cs="Tahoma"/>
      <w:sz w:val="16"/>
      <w:szCs w:val="16"/>
    </w:rPr>
  </w:style>
  <w:style w:type="paragraph" w:styleId="NormalWeb">
    <w:name w:val="Normal (Web)"/>
    <w:basedOn w:val="Normal"/>
    <w:uiPriority w:val="99"/>
    <w:rsid w:val="00C07600"/>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rsid w:val="002371AB"/>
    <w:rPr>
      <w:rFonts w:cs="Times New Roman"/>
      <w:color w:val="0000FF"/>
      <w:u w:val="single"/>
    </w:rPr>
  </w:style>
  <w:style w:type="character" w:styleId="FollowedHyperlink">
    <w:name w:val="FollowedHyperlink"/>
    <w:basedOn w:val="DefaultParagraphFont"/>
    <w:uiPriority w:val="99"/>
    <w:semiHidden/>
    <w:rsid w:val="002371AB"/>
    <w:rPr>
      <w:rFonts w:cs="Times New Roman"/>
      <w:color w:val="800080"/>
      <w:u w:val="single"/>
    </w:rPr>
  </w:style>
  <w:style w:type="paragraph" w:styleId="ListParagraph">
    <w:name w:val="List Paragraph"/>
    <w:basedOn w:val="Normal"/>
    <w:uiPriority w:val="34"/>
    <w:qFormat/>
    <w:rsid w:val="00A84F0A"/>
    <w:pPr>
      <w:ind w:left="720"/>
      <w:contextualSpacing/>
    </w:pPr>
  </w:style>
  <w:style w:type="character" w:styleId="CommentReference">
    <w:name w:val="annotation reference"/>
    <w:basedOn w:val="DefaultParagraphFont"/>
    <w:uiPriority w:val="99"/>
    <w:semiHidden/>
    <w:rsid w:val="00C65DA8"/>
    <w:rPr>
      <w:rFonts w:cs="Times New Roman"/>
      <w:sz w:val="16"/>
      <w:szCs w:val="16"/>
    </w:rPr>
  </w:style>
  <w:style w:type="paragraph" w:styleId="CommentText">
    <w:name w:val="annotation text"/>
    <w:basedOn w:val="Normal"/>
    <w:link w:val="CommentTextChar"/>
    <w:uiPriority w:val="99"/>
    <w:semiHidden/>
    <w:rsid w:val="00C65DA8"/>
    <w:rPr>
      <w:sz w:val="20"/>
      <w:szCs w:val="20"/>
    </w:rPr>
  </w:style>
  <w:style w:type="character" w:customStyle="1" w:styleId="CommentTextChar">
    <w:name w:val="Comment Text Char"/>
    <w:basedOn w:val="DefaultParagraphFont"/>
    <w:link w:val="CommentText"/>
    <w:uiPriority w:val="99"/>
    <w:semiHidden/>
    <w:locked/>
    <w:rsid w:val="004D51EB"/>
    <w:rPr>
      <w:rFonts w:cs="Times New Roman"/>
      <w:sz w:val="20"/>
      <w:szCs w:val="20"/>
      <w:lang w:val="en-US" w:eastAsia="en-US"/>
    </w:rPr>
  </w:style>
  <w:style w:type="paragraph" w:styleId="CommentSubject">
    <w:name w:val="annotation subject"/>
    <w:basedOn w:val="CommentText"/>
    <w:next w:val="CommentText"/>
    <w:link w:val="CommentSubjectChar"/>
    <w:uiPriority w:val="99"/>
    <w:semiHidden/>
    <w:rsid w:val="00C65DA8"/>
    <w:rPr>
      <w:b/>
      <w:bCs/>
    </w:rPr>
  </w:style>
  <w:style w:type="character" w:customStyle="1" w:styleId="CommentSubjectChar">
    <w:name w:val="Comment Subject Char"/>
    <w:basedOn w:val="CommentTextChar"/>
    <w:link w:val="CommentSubject"/>
    <w:uiPriority w:val="99"/>
    <w:semiHidden/>
    <w:locked/>
    <w:rsid w:val="004D51EB"/>
    <w:rPr>
      <w:rFonts w:cs="Times New Roman"/>
      <w:b/>
      <w:bCs/>
      <w:sz w:val="20"/>
      <w:szCs w:val="20"/>
      <w:lang w:val="en-US" w:eastAsia="en-US"/>
    </w:rPr>
  </w:style>
  <w:style w:type="paragraph" w:styleId="Title">
    <w:name w:val="Title"/>
    <w:basedOn w:val="Normal"/>
    <w:next w:val="Normal"/>
    <w:link w:val="TitleChar"/>
    <w:uiPriority w:val="10"/>
    <w:qFormat/>
    <w:rsid w:val="00A84F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locked/>
    <w:rsid w:val="00A84F0A"/>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A84F0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locked/>
    <w:rsid w:val="00A84F0A"/>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A84F0A"/>
    <w:rPr>
      <w:b/>
      <w:bCs/>
    </w:rPr>
  </w:style>
  <w:style w:type="paragraph" w:styleId="Quote">
    <w:name w:val="Quote"/>
    <w:basedOn w:val="Normal"/>
    <w:next w:val="Normal"/>
    <w:link w:val="QuoteChar"/>
    <w:uiPriority w:val="29"/>
    <w:qFormat/>
    <w:rsid w:val="00A84F0A"/>
    <w:rPr>
      <w:i/>
      <w:iCs/>
      <w:color w:val="000000" w:themeColor="text1"/>
    </w:rPr>
  </w:style>
  <w:style w:type="character" w:customStyle="1" w:styleId="QuoteChar">
    <w:name w:val="Quote Char"/>
    <w:basedOn w:val="DefaultParagraphFont"/>
    <w:link w:val="Quote"/>
    <w:uiPriority w:val="29"/>
    <w:locked/>
    <w:rsid w:val="00A84F0A"/>
    <w:rPr>
      <w:i/>
      <w:iCs/>
      <w:color w:val="000000" w:themeColor="text1"/>
    </w:rPr>
  </w:style>
  <w:style w:type="paragraph" w:styleId="IntenseQuote">
    <w:name w:val="Intense Quote"/>
    <w:basedOn w:val="Normal"/>
    <w:next w:val="Normal"/>
    <w:link w:val="IntenseQuoteChar"/>
    <w:uiPriority w:val="30"/>
    <w:qFormat/>
    <w:rsid w:val="00A84F0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locked/>
    <w:rsid w:val="00A84F0A"/>
    <w:rPr>
      <w:b/>
      <w:bCs/>
      <w:i/>
      <w:iCs/>
      <w:color w:val="4F81BD" w:themeColor="accent1"/>
    </w:rPr>
  </w:style>
  <w:style w:type="character" w:styleId="SubtleEmphasis">
    <w:name w:val="Subtle Emphasis"/>
    <w:basedOn w:val="DefaultParagraphFont"/>
    <w:uiPriority w:val="19"/>
    <w:qFormat/>
    <w:rsid w:val="00A84F0A"/>
    <w:rPr>
      <w:i/>
      <w:iCs/>
      <w:color w:val="808080" w:themeColor="text1" w:themeTint="7F"/>
    </w:rPr>
  </w:style>
  <w:style w:type="character" w:styleId="IntenseEmphasis">
    <w:name w:val="Intense Emphasis"/>
    <w:basedOn w:val="DefaultParagraphFont"/>
    <w:uiPriority w:val="21"/>
    <w:qFormat/>
    <w:rsid w:val="00A84F0A"/>
    <w:rPr>
      <w:b/>
      <w:bCs/>
      <w:i/>
      <w:iCs/>
      <w:color w:val="4F81BD" w:themeColor="accent1"/>
    </w:rPr>
  </w:style>
  <w:style w:type="character" w:styleId="SubtleReference">
    <w:name w:val="Subtle Reference"/>
    <w:basedOn w:val="DefaultParagraphFont"/>
    <w:uiPriority w:val="31"/>
    <w:qFormat/>
    <w:rsid w:val="00A84F0A"/>
    <w:rPr>
      <w:smallCaps/>
      <w:color w:val="C0504D" w:themeColor="accent2"/>
      <w:u w:val="single"/>
    </w:rPr>
  </w:style>
  <w:style w:type="character" w:styleId="IntenseReference">
    <w:name w:val="Intense Reference"/>
    <w:basedOn w:val="DefaultParagraphFont"/>
    <w:uiPriority w:val="32"/>
    <w:qFormat/>
    <w:rsid w:val="00A84F0A"/>
    <w:rPr>
      <w:b/>
      <w:bCs/>
      <w:smallCaps/>
      <w:color w:val="C0504D" w:themeColor="accent2"/>
      <w:spacing w:val="5"/>
      <w:u w:val="single"/>
    </w:rPr>
  </w:style>
  <w:style w:type="character" w:styleId="BookTitle">
    <w:name w:val="Book Title"/>
    <w:basedOn w:val="DefaultParagraphFont"/>
    <w:uiPriority w:val="33"/>
    <w:qFormat/>
    <w:rsid w:val="00A84F0A"/>
    <w:rPr>
      <w:b/>
      <w:bCs/>
      <w:smallCaps/>
      <w:spacing w:val="5"/>
    </w:rPr>
  </w:style>
  <w:style w:type="paragraph" w:styleId="TOCHeading">
    <w:name w:val="TOC Heading"/>
    <w:basedOn w:val="Heading1"/>
    <w:next w:val="Normal"/>
    <w:uiPriority w:val="39"/>
    <w:semiHidden/>
    <w:unhideWhenUsed/>
    <w:qFormat/>
    <w:rsid w:val="00A84F0A"/>
    <w:pPr>
      <w:outlineLvl w:val="9"/>
    </w:pPr>
  </w:style>
  <w:style w:type="paragraph" w:styleId="DocumentMap">
    <w:name w:val="Document Map"/>
    <w:basedOn w:val="Normal"/>
    <w:link w:val="DocumentMapChar"/>
    <w:uiPriority w:val="99"/>
    <w:semiHidden/>
    <w:locked/>
    <w:rsid w:val="00970DB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176DB4"/>
    <w:rPr>
      <w:rFonts w:ascii="Times New Roman" w:hAnsi="Times New Roman" w:cs="Times New Roman"/>
      <w:sz w:val="2"/>
    </w:rPr>
  </w:style>
  <w:style w:type="paragraph" w:customStyle="1" w:styleId="nospacing0">
    <w:name w:val="nospacing"/>
    <w:basedOn w:val="Normal"/>
    <w:uiPriority w:val="99"/>
    <w:rsid w:val="00920C16"/>
    <w:pPr>
      <w:spacing w:after="0" w:line="240" w:lineRule="auto"/>
    </w:pPr>
    <w:rPr>
      <w:rFonts w:cs="Arial"/>
    </w:rPr>
  </w:style>
  <w:style w:type="paragraph" w:customStyle="1" w:styleId="Default">
    <w:name w:val="Default"/>
    <w:rsid w:val="00830057"/>
    <w:pPr>
      <w:autoSpaceDE w:val="0"/>
      <w:autoSpaceDN w:val="0"/>
      <w:adjustRightInd w:val="0"/>
    </w:pPr>
    <w:rPr>
      <w:rFonts w:ascii="Arial"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91838">
      <w:marLeft w:val="0"/>
      <w:marRight w:val="0"/>
      <w:marTop w:val="0"/>
      <w:marBottom w:val="0"/>
      <w:divBdr>
        <w:top w:val="none" w:sz="0" w:space="0" w:color="auto"/>
        <w:left w:val="none" w:sz="0" w:space="0" w:color="auto"/>
        <w:bottom w:val="none" w:sz="0" w:space="0" w:color="auto"/>
        <w:right w:val="none" w:sz="0" w:space="0" w:color="auto"/>
      </w:divBdr>
    </w:div>
    <w:div w:id="10691839">
      <w:marLeft w:val="0"/>
      <w:marRight w:val="0"/>
      <w:marTop w:val="0"/>
      <w:marBottom w:val="0"/>
      <w:divBdr>
        <w:top w:val="none" w:sz="0" w:space="0" w:color="auto"/>
        <w:left w:val="none" w:sz="0" w:space="0" w:color="auto"/>
        <w:bottom w:val="none" w:sz="0" w:space="0" w:color="auto"/>
        <w:right w:val="none" w:sz="0" w:space="0" w:color="auto"/>
      </w:divBdr>
    </w:div>
    <w:div w:id="10691840">
      <w:marLeft w:val="0"/>
      <w:marRight w:val="0"/>
      <w:marTop w:val="0"/>
      <w:marBottom w:val="0"/>
      <w:divBdr>
        <w:top w:val="none" w:sz="0" w:space="0" w:color="auto"/>
        <w:left w:val="none" w:sz="0" w:space="0" w:color="auto"/>
        <w:bottom w:val="none" w:sz="0" w:space="0" w:color="auto"/>
        <w:right w:val="none" w:sz="0" w:space="0" w:color="auto"/>
      </w:divBdr>
    </w:div>
    <w:div w:id="10691841">
      <w:marLeft w:val="0"/>
      <w:marRight w:val="0"/>
      <w:marTop w:val="0"/>
      <w:marBottom w:val="0"/>
      <w:divBdr>
        <w:top w:val="none" w:sz="0" w:space="0" w:color="auto"/>
        <w:left w:val="none" w:sz="0" w:space="0" w:color="auto"/>
        <w:bottom w:val="none" w:sz="0" w:space="0" w:color="auto"/>
        <w:right w:val="none" w:sz="0" w:space="0" w:color="auto"/>
      </w:divBdr>
    </w:div>
    <w:div w:id="10691842">
      <w:marLeft w:val="0"/>
      <w:marRight w:val="0"/>
      <w:marTop w:val="0"/>
      <w:marBottom w:val="0"/>
      <w:divBdr>
        <w:top w:val="none" w:sz="0" w:space="0" w:color="auto"/>
        <w:left w:val="none" w:sz="0" w:space="0" w:color="auto"/>
        <w:bottom w:val="none" w:sz="0" w:space="0" w:color="auto"/>
        <w:right w:val="none" w:sz="0" w:space="0" w:color="auto"/>
      </w:divBdr>
    </w:div>
    <w:div w:id="10691843">
      <w:marLeft w:val="0"/>
      <w:marRight w:val="0"/>
      <w:marTop w:val="0"/>
      <w:marBottom w:val="0"/>
      <w:divBdr>
        <w:top w:val="none" w:sz="0" w:space="0" w:color="auto"/>
        <w:left w:val="none" w:sz="0" w:space="0" w:color="auto"/>
        <w:bottom w:val="none" w:sz="0" w:space="0" w:color="auto"/>
        <w:right w:val="none" w:sz="0" w:space="0" w:color="auto"/>
      </w:divBdr>
    </w:div>
    <w:div w:id="10691844">
      <w:marLeft w:val="0"/>
      <w:marRight w:val="0"/>
      <w:marTop w:val="0"/>
      <w:marBottom w:val="0"/>
      <w:divBdr>
        <w:top w:val="none" w:sz="0" w:space="0" w:color="auto"/>
        <w:left w:val="none" w:sz="0" w:space="0" w:color="auto"/>
        <w:bottom w:val="none" w:sz="0" w:space="0" w:color="auto"/>
        <w:right w:val="none" w:sz="0" w:space="0" w:color="auto"/>
      </w:divBdr>
    </w:div>
    <w:div w:id="10691845">
      <w:marLeft w:val="0"/>
      <w:marRight w:val="0"/>
      <w:marTop w:val="0"/>
      <w:marBottom w:val="0"/>
      <w:divBdr>
        <w:top w:val="none" w:sz="0" w:space="0" w:color="auto"/>
        <w:left w:val="none" w:sz="0" w:space="0" w:color="auto"/>
        <w:bottom w:val="none" w:sz="0" w:space="0" w:color="auto"/>
        <w:right w:val="none" w:sz="0" w:space="0" w:color="auto"/>
      </w:divBdr>
    </w:div>
    <w:div w:id="10691846">
      <w:marLeft w:val="0"/>
      <w:marRight w:val="0"/>
      <w:marTop w:val="0"/>
      <w:marBottom w:val="0"/>
      <w:divBdr>
        <w:top w:val="none" w:sz="0" w:space="0" w:color="auto"/>
        <w:left w:val="none" w:sz="0" w:space="0" w:color="auto"/>
        <w:bottom w:val="none" w:sz="0" w:space="0" w:color="auto"/>
        <w:right w:val="none" w:sz="0" w:space="0" w:color="auto"/>
      </w:divBdr>
    </w:div>
    <w:div w:id="10691847">
      <w:marLeft w:val="0"/>
      <w:marRight w:val="0"/>
      <w:marTop w:val="0"/>
      <w:marBottom w:val="0"/>
      <w:divBdr>
        <w:top w:val="none" w:sz="0" w:space="0" w:color="auto"/>
        <w:left w:val="none" w:sz="0" w:space="0" w:color="auto"/>
        <w:bottom w:val="none" w:sz="0" w:space="0" w:color="auto"/>
        <w:right w:val="none" w:sz="0" w:space="0" w:color="auto"/>
      </w:divBdr>
    </w:div>
    <w:div w:id="10691848">
      <w:marLeft w:val="0"/>
      <w:marRight w:val="0"/>
      <w:marTop w:val="0"/>
      <w:marBottom w:val="0"/>
      <w:divBdr>
        <w:top w:val="none" w:sz="0" w:space="0" w:color="auto"/>
        <w:left w:val="none" w:sz="0" w:space="0" w:color="auto"/>
        <w:bottom w:val="none" w:sz="0" w:space="0" w:color="auto"/>
        <w:right w:val="none" w:sz="0" w:space="0" w:color="auto"/>
      </w:divBdr>
    </w:div>
    <w:div w:id="10691849">
      <w:marLeft w:val="0"/>
      <w:marRight w:val="0"/>
      <w:marTop w:val="0"/>
      <w:marBottom w:val="0"/>
      <w:divBdr>
        <w:top w:val="none" w:sz="0" w:space="0" w:color="auto"/>
        <w:left w:val="none" w:sz="0" w:space="0" w:color="auto"/>
        <w:bottom w:val="none" w:sz="0" w:space="0" w:color="auto"/>
        <w:right w:val="none" w:sz="0" w:space="0" w:color="auto"/>
      </w:divBdr>
    </w:div>
    <w:div w:id="10691850">
      <w:marLeft w:val="0"/>
      <w:marRight w:val="0"/>
      <w:marTop w:val="0"/>
      <w:marBottom w:val="0"/>
      <w:divBdr>
        <w:top w:val="none" w:sz="0" w:space="0" w:color="auto"/>
        <w:left w:val="none" w:sz="0" w:space="0" w:color="auto"/>
        <w:bottom w:val="none" w:sz="0" w:space="0" w:color="auto"/>
        <w:right w:val="none" w:sz="0" w:space="0" w:color="auto"/>
      </w:divBdr>
    </w:div>
    <w:div w:id="10691851">
      <w:marLeft w:val="0"/>
      <w:marRight w:val="0"/>
      <w:marTop w:val="0"/>
      <w:marBottom w:val="0"/>
      <w:divBdr>
        <w:top w:val="none" w:sz="0" w:space="0" w:color="auto"/>
        <w:left w:val="none" w:sz="0" w:space="0" w:color="auto"/>
        <w:bottom w:val="none" w:sz="0" w:space="0" w:color="auto"/>
        <w:right w:val="none" w:sz="0" w:space="0" w:color="auto"/>
      </w:divBdr>
    </w:div>
    <w:div w:id="10691853">
      <w:marLeft w:val="0"/>
      <w:marRight w:val="0"/>
      <w:marTop w:val="0"/>
      <w:marBottom w:val="0"/>
      <w:divBdr>
        <w:top w:val="none" w:sz="0" w:space="0" w:color="auto"/>
        <w:left w:val="none" w:sz="0" w:space="0" w:color="auto"/>
        <w:bottom w:val="none" w:sz="0" w:space="0" w:color="auto"/>
        <w:right w:val="none" w:sz="0" w:space="0" w:color="auto"/>
      </w:divBdr>
    </w:div>
    <w:div w:id="10691854">
      <w:marLeft w:val="0"/>
      <w:marRight w:val="0"/>
      <w:marTop w:val="0"/>
      <w:marBottom w:val="0"/>
      <w:divBdr>
        <w:top w:val="none" w:sz="0" w:space="0" w:color="auto"/>
        <w:left w:val="none" w:sz="0" w:space="0" w:color="auto"/>
        <w:bottom w:val="none" w:sz="0" w:space="0" w:color="auto"/>
        <w:right w:val="none" w:sz="0" w:space="0" w:color="auto"/>
      </w:divBdr>
      <w:divsChild>
        <w:div w:id="10691855">
          <w:marLeft w:val="0"/>
          <w:marRight w:val="0"/>
          <w:marTop w:val="0"/>
          <w:marBottom w:val="0"/>
          <w:divBdr>
            <w:top w:val="none" w:sz="0" w:space="0" w:color="auto"/>
            <w:left w:val="none" w:sz="0" w:space="0" w:color="auto"/>
            <w:bottom w:val="none" w:sz="0" w:space="0" w:color="auto"/>
            <w:right w:val="none" w:sz="0" w:space="0" w:color="auto"/>
          </w:divBdr>
          <w:divsChild>
            <w:div w:id="10691857">
              <w:marLeft w:val="0"/>
              <w:marRight w:val="0"/>
              <w:marTop w:val="0"/>
              <w:marBottom w:val="0"/>
              <w:divBdr>
                <w:top w:val="none" w:sz="0" w:space="0" w:color="auto"/>
                <w:left w:val="none" w:sz="0" w:space="0" w:color="auto"/>
                <w:bottom w:val="none" w:sz="0" w:space="0" w:color="auto"/>
                <w:right w:val="none" w:sz="0" w:space="0" w:color="auto"/>
              </w:divBdr>
              <w:divsChild>
                <w:div w:id="10691858">
                  <w:marLeft w:val="0"/>
                  <w:marRight w:val="0"/>
                  <w:marTop w:val="0"/>
                  <w:marBottom w:val="0"/>
                  <w:divBdr>
                    <w:top w:val="none" w:sz="0" w:space="0" w:color="auto"/>
                    <w:left w:val="none" w:sz="0" w:space="0" w:color="auto"/>
                    <w:bottom w:val="none" w:sz="0" w:space="0" w:color="auto"/>
                    <w:right w:val="none" w:sz="0" w:space="0" w:color="auto"/>
                  </w:divBdr>
                  <w:divsChild>
                    <w:div w:id="10691856">
                      <w:marLeft w:val="0"/>
                      <w:marRight w:val="0"/>
                      <w:marTop w:val="0"/>
                      <w:marBottom w:val="0"/>
                      <w:divBdr>
                        <w:top w:val="none" w:sz="0" w:space="0" w:color="auto"/>
                        <w:left w:val="none" w:sz="0" w:space="0" w:color="auto"/>
                        <w:bottom w:val="none" w:sz="0" w:space="0" w:color="auto"/>
                        <w:right w:val="none" w:sz="0" w:space="0" w:color="auto"/>
                      </w:divBdr>
                      <w:divsChild>
                        <w:div w:id="1069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1859">
      <w:marLeft w:val="0"/>
      <w:marRight w:val="0"/>
      <w:marTop w:val="0"/>
      <w:marBottom w:val="0"/>
      <w:divBdr>
        <w:top w:val="none" w:sz="0" w:space="0" w:color="auto"/>
        <w:left w:val="none" w:sz="0" w:space="0" w:color="auto"/>
        <w:bottom w:val="none" w:sz="0" w:space="0" w:color="auto"/>
        <w:right w:val="none" w:sz="0" w:space="0" w:color="auto"/>
      </w:divBdr>
    </w:div>
    <w:div w:id="10691860">
      <w:marLeft w:val="0"/>
      <w:marRight w:val="0"/>
      <w:marTop w:val="0"/>
      <w:marBottom w:val="0"/>
      <w:divBdr>
        <w:top w:val="none" w:sz="0" w:space="0" w:color="auto"/>
        <w:left w:val="none" w:sz="0" w:space="0" w:color="auto"/>
        <w:bottom w:val="none" w:sz="0" w:space="0" w:color="auto"/>
        <w:right w:val="none" w:sz="0" w:space="0" w:color="auto"/>
      </w:divBdr>
    </w:div>
    <w:div w:id="10691861">
      <w:marLeft w:val="0"/>
      <w:marRight w:val="0"/>
      <w:marTop w:val="0"/>
      <w:marBottom w:val="0"/>
      <w:divBdr>
        <w:top w:val="none" w:sz="0" w:space="0" w:color="auto"/>
        <w:left w:val="none" w:sz="0" w:space="0" w:color="auto"/>
        <w:bottom w:val="none" w:sz="0" w:space="0" w:color="auto"/>
        <w:right w:val="none" w:sz="0" w:space="0" w:color="auto"/>
      </w:divBdr>
    </w:div>
    <w:div w:id="10691862">
      <w:marLeft w:val="0"/>
      <w:marRight w:val="0"/>
      <w:marTop w:val="0"/>
      <w:marBottom w:val="0"/>
      <w:divBdr>
        <w:top w:val="none" w:sz="0" w:space="0" w:color="auto"/>
        <w:left w:val="none" w:sz="0" w:space="0" w:color="auto"/>
        <w:bottom w:val="none" w:sz="0" w:space="0" w:color="auto"/>
        <w:right w:val="none" w:sz="0" w:space="0" w:color="auto"/>
      </w:divBdr>
    </w:div>
    <w:div w:id="10691863">
      <w:marLeft w:val="0"/>
      <w:marRight w:val="0"/>
      <w:marTop w:val="0"/>
      <w:marBottom w:val="0"/>
      <w:divBdr>
        <w:top w:val="none" w:sz="0" w:space="0" w:color="auto"/>
        <w:left w:val="none" w:sz="0" w:space="0" w:color="auto"/>
        <w:bottom w:val="none" w:sz="0" w:space="0" w:color="auto"/>
        <w:right w:val="none" w:sz="0" w:space="0" w:color="auto"/>
      </w:divBdr>
    </w:div>
    <w:div w:id="10691864">
      <w:marLeft w:val="0"/>
      <w:marRight w:val="0"/>
      <w:marTop w:val="0"/>
      <w:marBottom w:val="0"/>
      <w:divBdr>
        <w:top w:val="none" w:sz="0" w:space="0" w:color="auto"/>
        <w:left w:val="none" w:sz="0" w:space="0" w:color="auto"/>
        <w:bottom w:val="none" w:sz="0" w:space="0" w:color="auto"/>
        <w:right w:val="none" w:sz="0" w:space="0" w:color="auto"/>
      </w:divBdr>
    </w:div>
    <w:div w:id="10691865">
      <w:marLeft w:val="0"/>
      <w:marRight w:val="0"/>
      <w:marTop w:val="0"/>
      <w:marBottom w:val="0"/>
      <w:divBdr>
        <w:top w:val="none" w:sz="0" w:space="0" w:color="auto"/>
        <w:left w:val="none" w:sz="0" w:space="0" w:color="auto"/>
        <w:bottom w:val="none" w:sz="0" w:space="0" w:color="auto"/>
        <w:right w:val="none" w:sz="0" w:space="0" w:color="auto"/>
      </w:divBdr>
    </w:div>
    <w:div w:id="10691866">
      <w:marLeft w:val="0"/>
      <w:marRight w:val="0"/>
      <w:marTop w:val="0"/>
      <w:marBottom w:val="0"/>
      <w:divBdr>
        <w:top w:val="none" w:sz="0" w:space="0" w:color="auto"/>
        <w:left w:val="none" w:sz="0" w:space="0" w:color="auto"/>
        <w:bottom w:val="none" w:sz="0" w:space="0" w:color="auto"/>
        <w:right w:val="none" w:sz="0" w:space="0" w:color="auto"/>
      </w:divBdr>
    </w:div>
    <w:div w:id="10691867">
      <w:marLeft w:val="0"/>
      <w:marRight w:val="0"/>
      <w:marTop w:val="0"/>
      <w:marBottom w:val="0"/>
      <w:divBdr>
        <w:top w:val="none" w:sz="0" w:space="0" w:color="auto"/>
        <w:left w:val="none" w:sz="0" w:space="0" w:color="auto"/>
        <w:bottom w:val="none" w:sz="0" w:space="0" w:color="auto"/>
        <w:right w:val="none" w:sz="0" w:space="0" w:color="auto"/>
      </w:divBdr>
    </w:div>
    <w:div w:id="10691868">
      <w:marLeft w:val="0"/>
      <w:marRight w:val="0"/>
      <w:marTop w:val="0"/>
      <w:marBottom w:val="0"/>
      <w:divBdr>
        <w:top w:val="none" w:sz="0" w:space="0" w:color="auto"/>
        <w:left w:val="none" w:sz="0" w:space="0" w:color="auto"/>
        <w:bottom w:val="none" w:sz="0" w:space="0" w:color="auto"/>
        <w:right w:val="none" w:sz="0" w:space="0" w:color="auto"/>
      </w:divBdr>
    </w:div>
    <w:div w:id="421024447">
      <w:bodyDiv w:val="1"/>
      <w:marLeft w:val="0"/>
      <w:marRight w:val="0"/>
      <w:marTop w:val="0"/>
      <w:marBottom w:val="0"/>
      <w:divBdr>
        <w:top w:val="none" w:sz="0" w:space="0" w:color="auto"/>
        <w:left w:val="none" w:sz="0" w:space="0" w:color="auto"/>
        <w:bottom w:val="none" w:sz="0" w:space="0" w:color="auto"/>
        <w:right w:val="none" w:sz="0" w:space="0" w:color="auto"/>
      </w:divBdr>
    </w:div>
    <w:div w:id="532153379">
      <w:bodyDiv w:val="1"/>
      <w:marLeft w:val="0"/>
      <w:marRight w:val="0"/>
      <w:marTop w:val="0"/>
      <w:marBottom w:val="0"/>
      <w:divBdr>
        <w:top w:val="none" w:sz="0" w:space="0" w:color="auto"/>
        <w:left w:val="none" w:sz="0" w:space="0" w:color="auto"/>
        <w:bottom w:val="none" w:sz="0" w:space="0" w:color="auto"/>
        <w:right w:val="none" w:sz="0" w:space="0" w:color="auto"/>
      </w:divBdr>
    </w:div>
    <w:div w:id="590237604">
      <w:bodyDiv w:val="1"/>
      <w:marLeft w:val="0"/>
      <w:marRight w:val="0"/>
      <w:marTop w:val="0"/>
      <w:marBottom w:val="0"/>
      <w:divBdr>
        <w:top w:val="none" w:sz="0" w:space="0" w:color="auto"/>
        <w:left w:val="none" w:sz="0" w:space="0" w:color="auto"/>
        <w:bottom w:val="none" w:sz="0" w:space="0" w:color="auto"/>
        <w:right w:val="none" w:sz="0" w:space="0" w:color="auto"/>
      </w:divBdr>
    </w:div>
    <w:div w:id="791631605">
      <w:bodyDiv w:val="1"/>
      <w:marLeft w:val="0"/>
      <w:marRight w:val="0"/>
      <w:marTop w:val="0"/>
      <w:marBottom w:val="0"/>
      <w:divBdr>
        <w:top w:val="none" w:sz="0" w:space="0" w:color="auto"/>
        <w:left w:val="none" w:sz="0" w:space="0" w:color="auto"/>
        <w:bottom w:val="none" w:sz="0" w:space="0" w:color="auto"/>
        <w:right w:val="none" w:sz="0" w:space="0" w:color="auto"/>
      </w:divBdr>
    </w:div>
    <w:div w:id="836842606">
      <w:bodyDiv w:val="1"/>
      <w:marLeft w:val="0"/>
      <w:marRight w:val="0"/>
      <w:marTop w:val="0"/>
      <w:marBottom w:val="0"/>
      <w:divBdr>
        <w:top w:val="none" w:sz="0" w:space="0" w:color="auto"/>
        <w:left w:val="none" w:sz="0" w:space="0" w:color="auto"/>
        <w:bottom w:val="none" w:sz="0" w:space="0" w:color="auto"/>
        <w:right w:val="none" w:sz="0" w:space="0" w:color="auto"/>
      </w:divBdr>
    </w:div>
    <w:div w:id="1255823215">
      <w:bodyDiv w:val="1"/>
      <w:marLeft w:val="0"/>
      <w:marRight w:val="0"/>
      <w:marTop w:val="0"/>
      <w:marBottom w:val="0"/>
      <w:divBdr>
        <w:top w:val="none" w:sz="0" w:space="0" w:color="auto"/>
        <w:left w:val="none" w:sz="0" w:space="0" w:color="auto"/>
        <w:bottom w:val="none" w:sz="0" w:space="0" w:color="auto"/>
        <w:right w:val="none" w:sz="0" w:space="0" w:color="auto"/>
      </w:divBdr>
    </w:div>
    <w:div w:id="1371691323">
      <w:bodyDiv w:val="1"/>
      <w:marLeft w:val="0"/>
      <w:marRight w:val="0"/>
      <w:marTop w:val="0"/>
      <w:marBottom w:val="0"/>
      <w:divBdr>
        <w:top w:val="none" w:sz="0" w:space="0" w:color="auto"/>
        <w:left w:val="none" w:sz="0" w:space="0" w:color="auto"/>
        <w:bottom w:val="none" w:sz="0" w:space="0" w:color="auto"/>
        <w:right w:val="none" w:sz="0" w:space="0" w:color="auto"/>
      </w:divBdr>
    </w:div>
    <w:div w:id="1826241556">
      <w:bodyDiv w:val="1"/>
      <w:marLeft w:val="0"/>
      <w:marRight w:val="0"/>
      <w:marTop w:val="0"/>
      <w:marBottom w:val="0"/>
      <w:divBdr>
        <w:top w:val="none" w:sz="0" w:space="0" w:color="auto"/>
        <w:left w:val="none" w:sz="0" w:space="0" w:color="auto"/>
        <w:bottom w:val="none" w:sz="0" w:space="0" w:color="auto"/>
        <w:right w:val="none" w:sz="0" w:space="0" w:color="auto"/>
      </w:divBdr>
    </w:div>
    <w:div w:id="2005040990">
      <w:bodyDiv w:val="1"/>
      <w:marLeft w:val="0"/>
      <w:marRight w:val="0"/>
      <w:marTop w:val="0"/>
      <w:marBottom w:val="0"/>
      <w:divBdr>
        <w:top w:val="none" w:sz="0" w:space="0" w:color="auto"/>
        <w:left w:val="none" w:sz="0" w:space="0" w:color="auto"/>
        <w:bottom w:val="none" w:sz="0" w:space="0" w:color="auto"/>
        <w:right w:val="none" w:sz="0" w:space="0" w:color="auto"/>
      </w:divBdr>
      <w:divsChild>
        <w:div w:id="1678654845">
          <w:marLeft w:val="0"/>
          <w:marRight w:val="0"/>
          <w:marTop w:val="0"/>
          <w:marBottom w:val="0"/>
          <w:divBdr>
            <w:top w:val="none" w:sz="0" w:space="0" w:color="auto"/>
            <w:left w:val="none" w:sz="0" w:space="0" w:color="auto"/>
            <w:bottom w:val="none" w:sz="0" w:space="0" w:color="auto"/>
            <w:right w:val="none" w:sz="0" w:space="0" w:color="auto"/>
          </w:divBdr>
          <w:divsChild>
            <w:div w:id="1025592615">
              <w:marLeft w:val="0"/>
              <w:marRight w:val="0"/>
              <w:marTop w:val="0"/>
              <w:marBottom w:val="0"/>
              <w:divBdr>
                <w:top w:val="none" w:sz="0" w:space="0" w:color="auto"/>
                <w:left w:val="none" w:sz="0" w:space="0" w:color="auto"/>
                <w:bottom w:val="none" w:sz="0" w:space="0" w:color="auto"/>
                <w:right w:val="none" w:sz="0" w:space="0" w:color="auto"/>
              </w:divBdr>
              <w:divsChild>
                <w:div w:id="1727411562">
                  <w:marLeft w:val="0"/>
                  <w:marRight w:val="0"/>
                  <w:marTop w:val="0"/>
                  <w:marBottom w:val="0"/>
                  <w:divBdr>
                    <w:top w:val="none" w:sz="0" w:space="0" w:color="auto"/>
                    <w:left w:val="none" w:sz="0" w:space="0" w:color="auto"/>
                    <w:bottom w:val="none" w:sz="0" w:space="0" w:color="auto"/>
                    <w:right w:val="none" w:sz="0" w:space="0" w:color="auto"/>
                  </w:divBdr>
                  <w:divsChild>
                    <w:div w:id="1613317688">
                      <w:marLeft w:val="-225"/>
                      <w:marRight w:val="-225"/>
                      <w:marTop w:val="0"/>
                      <w:marBottom w:val="0"/>
                      <w:divBdr>
                        <w:top w:val="none" w:sz="0" w:space="0" w:color="auto"/>
                        <w:left w:val="none" w:sz="0" w:space="0" w:color="auto"/>
                        <w:bottom w:val="none" w:sz="0" w:space="0" w:color="auto"/>
                        <w:right w:val="none" w:sz="0" w:space="0" w:color="auto"/>
                      </w:divBdr>
                      <w:divsChild>
                        <w:div w:id="1805584670">
                          <w:marLeft w:val="0"/>
                          <w:marRight w:val="0"/>
                          <w:marTop w:val="0"/>
                          <w:marBottom w:val="0"/>
                          <w:divBdr>
                            <w:top w:val="none" w:sz="0" w:space="0" w:color="auto"/>
                            <w:left w:val="none" w:sz="0" w:space="0" w:color="auto"/>
                            <w:bottom w:val="none" w:sz="0" w:space="0" w:color="auto"/>
                            <w:right w:val="none" w:sz="0" w:space="0" w:color="auto"/>
                          </w:divBdr>
                          <w:divsChild>
                            <w:div w:id="24735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wiltshire.gov.uk/communityandliving/mci-new.htm" TargetMode="Externa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IO-ABPSPTARoadworks@mod.uk" TargetMode="Externa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hyperlink" Target="http://planning.wiltshire.gov.uk/Northgate/PlanningExplorer/Generic/StdDetails.aspx?PT=Planning%20Applications%20On-Line&amp;TYPE=PL/PlanningPK.xml&amp;PARAM0=876263&amp;XSLT=/Northgate/PlanningExplorer/SiteFiles/Skins/Wiltshire/xslt/PL/PLDetails.xslt&amp;FT=Planning%20Application%20Details&amp;DAURI=PLANNING&amp;XMLSIDE=" TargetMode="Externa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2F3179CCB9B3B489C68836D367E16AE" ma:contentTypeVersion="" ma:contentTypeDescription="Create a new document." ma:contentTypeScope="" ma:versionID="b4a95e4d2bee615f0bf2631708258d26">
  <xsd:schema xmlns:xsd="http://www.w3.org/2001/XMLSchema" xmlns:xs="http://www.w3.org/2001/XMLSchema" xmlns:p="http://schemas.microsoft.com/office/2006/metadata/properties" targetNamespace="http://schemas.microsoft.com/office/2006/metadata/properties" ma:root="true" ma:fieldsID="f3e687d5f98ee29b9cfcc2ff24550dc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26C037-B385-4242-AF6F-DA1E009ECDD6}">
  <ds:schemaRefs>
    <ds:schemaRef ds:uri="http://schemas.microsoft.com/sharepoint/v3/contenttype/forms"/>
  </ds:schemaRefs>
</ds:datastoreItem>
</file>

<file path=customXml/itemProps2.xml><?xml version="1.0" encoding="utf-8"?>
<ds:datastoreItem xmlns:ds="http://schemas.openxmlformats.org/officeDocument/2006/customXml" ds:itemID="{79BA8284-7944-46E0-A104-AAECA2C148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87AA991-B751-45F3-90DA-A8386A8BD34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F3CAE5F-527D-49F7-8B95-BA210A067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647</Words>
  <Characters>3694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Army Rebasing Newsletter</vt:lpstr>
    </vt:vector>
  </TitlesOfParts>
  <Company>Wiltshire Council</Company>
  <LinksUpToDate>false</LinksUpToDate>
  <CharactersWithSpaces>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Army Rebasing Newsletter</dc:title>
  <dc:creator>angela.gale</dc:creator>
  <cp:lastModifiedBy>Wheller, Karen</cp:lastModifiedBy>
  <cp:revision>3</cp:revision>
  <cp:lastPrinted>2017-11-30T11:52:00Z</cp:lastPrinted>
  <dcterms:created xsi:type="dcterms:W3CDTF">2017-12-11T13:35:00Z</dcterms:created>
  <dcterms:modified xsi:type="dcterms:W3CDTF">2017-12-11T13:36:00Z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0x010100B2F3179CCB9B3B489C68836D367E16AE</vt:lpwstr>
  </property>
</Properties>
</file>